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51" w:rsidRPr="00AB4551" w:rsidRDefault="00AB4551" w:rsidP="00AB4551">
      <w:pPr>
        <w:jc w:val="center"/>
        <w:rPr>
          <w:iCs/>
          <w:color w:val="000000"/>
        </w:rPr>
      </w:pPr>
      <w:r w:rsidRPr="00AB4551">
        <w:rPr>
          <w:b/>
          <w:iCs/>
          <w:caps/>
          <w:color w:val="000000"/>
        </w:rPr>
        <w:t>BENEFICES IN CROWN PATRONAGE</w:t>
      </w:r>
    </w:p>
    <w:p w:rsidR="00AB4551" w:rsidRPr="00AB4551" w:rsidRDefault="00AB4551" w:rsidP="00AB4551">
      <w:pPr>
        <w:rPr>
          <w:color w:val="000000"/>
          <w:sz w:val="22"/>
        </w:rPr>
      </w:pPr>
    </w:p>
    <w:p w:rsidR="00AB4551" w:rsidRPr="00AB4551" w:rsidRDefault="00AB4551" w:rsidP="00AB4551">
      <w:pPr>
        <w:rPr>
          <w:color w:val="000000"/>
          <w:sz w:val="22"/>
        </w:rPr>
      </w:pPr>
      <w:r w:rsidRPr="00AB4551">
        <w:rPr>
          <w:b/>
          <w:i/>
          <w:color w:val="000000"/>
          <w:sz w:val="22"/>
        </w:rPr>
        <w:t>Model patronage clauses for use in connection with the establishment of team ministries</w:t>
      </w:r>
    </w:p>
    <w:p w:rsidR="00AB4551" w:rsidRPr="00AB4551" w:rsidRDefault="00AB4551" w:rsidP="00AB4551">
      <w:pPr>
        <w:rPr>
          <w:color w:val="000000"/>
          <w:sz w:val="22"/>
        </w:rPr>
      </w:pPr>
    </w:p>
    <w:p w:rsidR="00AB4551" w:rsidRPr="00AB4551" w:rsidRDefault="00AB4551" w:rsidP="00AB4551">
      <w:pPr>
        <w:jc w:val="both"/>
        <w:rPr>
          <w:color w:val="000000"/>
          <w:sz w:val="22"/>
        </w:rPr>
      </w:pPr>
      <w:r w:rsidRPr="00AB4551">
        <w:rPr>
          <w:color w:val="000000"/>
          <w:sz w:val="22"/>
        </w:rPr>
        <w:t>(NOTE: These clauses will require suitable amendment in Duchy of Lancaster and Duchy of Cornwall cases.)</w:t>
      </w:r>
    </w:p>
    <w:p w:rsidR="00AB4551" w:rsidRPr="00AB4551" w:rsidRDefault="00AB4551" w:rsidP="00AB4551">
      <w:pPr>
        <w:rPr>
          <w:color w:val="000000"/>
          <w:sz w:val="22"/>
        </w:rPr>
      </w:pPr>
    </w:p>
    <w:p w:rsidR="00AB4551" w:rsidRPr="00AB4551" w:rsidRDefault="00AB4551" w:rsidP="00AB4551">
      <w:pPr>
        <w:rPr>
          <w:color w:val="000000"/>
          <w:sz w:val="22"/>
        </w:rPr>
      </w:pPr>
      <w:bookmarkStart w:id="0" w:name="_GoBack"/>
      <w:bookmarkEnd w:id="0"/>
      <w:r w:rsidRPr="00AB4551">
        <w:rPr>
          <w:color w:val="000000"/>
          <w:sz w:val="22"/>
        </w:rPr>
        <w:t>A.</w:t>
      </w:r>
      <w:r w:rsidRPr="00AB4551">
        <w:rPr>
          <w:color w:val="000000"/>
          <w:sz w:val="22"/>
        </w:rPr>
        <w:tab/>
      </w:r>
      <w:r w:rsidRPr="00AB4551">
        <w:rPr>
          <w:color w:val="000000"/>
          <w:sz w:val="22"/>
          <w:u w:val="single"/>
        </w:rPr>
        <w:t>Existing benefice of which the Crown is the sole patron</w:t>
      </w:r>
    </w:p>
    <w:p w:rsidR="00AB4551" w:rsidRPr="00AB4551" w:rsidRDefault="00AB4551" w:rsidP="00AB4551">
      <w:pPr>
        <w:rPr>
          <w:color w:val="000000"/>
          <w:sz w:val="22"/>
        </w:rPr>
      </w:pPr>
    </w:p>
    <w:p w:rsidR="00AB4551" w:rsidRPr="00AB4551" w:rsidRDefault="00AB4551" w:rsidP="00663F3B">
      <w:pPr>
        <w:ind w:left="709"/>
        <w:jc w:val="both"/>
        <w:rPr>
          <w:color w:val="000000"/>
          <w:sz w:val="22"/>
        </w:rPr>
      </w:pPr>
      <w:r w:rsidRPr="00AB4551">
        <w:rPr>
          <w:color w:val="000000"/>
          <w:sz w:val="22"/>
        </w:rPr>
        <w:t>The right to present the rector to the benefice shall belong to Her Majesty in right of Her Crown.</w:t>
      </w:r>
    </w:p>
    <w:p w:rsidR="00AB4551" w:rsidRPr="00AB4551" w:rsidRDefault="00AB4551" w:rsidP="00AB4551">
      <w:pPr>
        <w:ind w:left="720" w:hanging="720"/>
        <w:rPr>
          <w:color w:val="000000"/>
          <w:sz w:val="22"/>
        </w:rPr>
      </w:pPr>
    </w:p>
    <w:p w:rsidR="00AB4551" w:rsidRPr="00AB4551" w:rsidRDefault="00AB4551" w:rsidP="00AB4551">
      <w:pPr>
        <w:ind w:left="720" w:hanging="720"/>
        <w:rPr>
          <w:color w:val="000000"/>
          <w:sz w:val="22"/>
        </w:rPr>
      </w:pPr>
      <w:r w:rsidRPr="00AB4551">
        <w:rPr>
          <w:color w:val="000000"/>
          <w:sz w:val="22"/>
        </w:rPr>
        <w:t>B.</w:t>
      </w:r>
      <w:r w:rsidRPr="00AB4551">
        <w:rPr>
          <w:color w:val="000000"/>
          <w:sz w:val="22"/>
        </w:rPr>
        <w:tab/>
      </w:r>
      <w:r w:rsidRPr="00AB4551">
        <w:rPr>
          <w:color w:val="000000"/>
          <w:sz w:val="22"/>
          <w:u w:val="single"/>
        </w:rPr>
        <w:t>New benefice of which the Crown is to be the sole patron</w:t>
      </w:r>
    </w:p>
    <w:p w:rsidR="00AB4551" w:rsidRPr="00AB4551" w:rsidRDefault="00AB4551" w:rsidP="00AB4551">
      <w:pPr>
        <w:ind w:left="720" w:hanging="720"/>
        <w:rPr>
          <w:color w:val="000000"/>
          <w:sz w:val="22"/>
        </w:rPr>
      </w:pPr>
    </w:p>
    <w:p w:rsidR="00AB4551" w:rsidRPr="00AB4551" w:rsidRDefault="00AB4551" w:rsidP="00663F3B">
      <w:pPr>
        <w:ind w:left="720" w:hanging="720"/>
        <w:rPr>
          <w:color w:val="000000"/>
          <w:sz w:val="22"/>
        </w:rPr>
      </w:pPr>
      <w:r w:rsidRPr="00AB4551">
        <w:rPr>
          <w:color w:val="000000"/>
          <w:sz w:val="22"/>
        </w:rPr>
        <w:tab/>
        <w:t>The patronage of the new benefice and the right to present the rector thereof shall belong to Her Majesty in right of Her Crown and shall be exercised on Her Majesty's behalf by [the Prime Minister] [the Lord Chancellor].</w:t>
      </w:r>
    </w:p>
    <w:p w:rsidR="00AB4551" w:rsidRPr="00AB4551" w:rsidRDefault="00AB4551" w:rsidP="00AB4551">
      <w:pPr>
        <w:ind w:left="1440" w:hanging="144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C.</w:t>
      </w:r>
      <w:r w:rsidRPr="00AB4551">
        <w:rPr>
          <w:color w:val="000000"/>
          <w:sz w:val="22"/>
        </w:rPr>
        <w:tab/>
      </w:r>
      <w:r w:rsidRPr="00AB4551">
        <w:rPr>
          <w:color w:val="000000"/>
          <w:sz w:val="22"/>
          <w:u w:val="single"/>
        </w:rPr>
        <w:t>New benefice of which the patrons are to be the Crown and either (a) a team ministry patronage board or (b) the diocesan board of patronage</w:t>
      </w:r>
    </w:p>
    <w:p w:rsidR="00AB4551" w:rsidRPr="00AB4551" w:rsidRDefault="00AB4551" w:rsidP="00AB4551">
      <w:pPr>
        <w:ind w:left="720" w:hanging="720"/>
        <w:jc w:val="both"/>
        <w:rPr>
          <w:color w:val="000000"/>
          <w:sz w:val="22"/>
        </w:rPr>
      </w:pPr>
    </w:p>
    <w:p w:rsidR="00AB4551" w:rsidRPr="00AB4551" w:rsidRDefault="00AB4551" w:rsidP="00AB4551">
      <w:pPr>
        <w:ind w:left="1440" w:hanging="1440"/>
        <w:jc w:val="both"/>
        <w:rPr>
          <w:color w:val="000000"/>
          <w:sz w:val="22"/>
        </w:rPr>
      </w:pPr>
      <w:r w:rsidRPr="00AB4551">
        <w:rPr>
          <w:color w:val="000000"/>
          <w:sz w:val="22"/>
        </w:rPr>
        <w:tab/>
      </w:r>
      <w:r w:rsidRPr="00AB4551">
        <w:rPr>
          <w:i/>
          <w:color w:val="000000"/>
          <w:sz w:val="22"/>
        </w:rPr>
        <w:t>If presentation is to be alternate:</w:t>
      </w:r>
    </w:p>
    <w:p w:rsidR="00AB4551" w:rsidRPr="00AB4551" w:rsidRDefault="00AB4551" w:rsidP="00AB4551">
      <w:pPr>
        <w:ind w:left="1440" w:hanging="1440"/>
        <w:jc w:val="both"/>
        <w:rPr>
          <w:color w:val="000000"/>
          <w:sz w:val="22"/>
        </w:rPr>
      </w:pPr>
    </w:p>
    <w:p w:rsidR="00AB4551" w:rsidRPr="00AB4551" w:rsidRDefault="00AB4551" w:rsidP="00AB4551">
      <w:pPr>
        <w:ind w:left="1440" w:hanging="720"/>
        <w:jc w:val="both"/>
        <w:rPr>
          <w:color w:val="000000"/>
          <w:sz w:val="22"/>
        </w:rPr>
      </w:pPr>
      <w:r w:rsidRPr="00AB4551">
        <w:rPr>
          <w:color w:val="000000"/>
          <w:sz w:val="22"/>
        </w:rPr>
        <w:t>(</w:t>
      </w:r>
      <w:r w:rsidR="00663F3B">
        <w:rPr>
          <w:color w:val="000000"/>
          <w:sz w:val="22"/>
        </w:rPr>
        <w:t>1</w:t>
      </w:r>
      <w:r w:rsidRPr="00AB4551">
        <w:rPr>
          <w:color w:val="000000"/>
          <w:sz w:val="22"/>
        </w:rPr>
        <w:t>)</w:t>
      </w:r>
      <w:r w:rsidRPr="00AB4551">
        <w:rPr>
          <w:color w:val="000000"/>
          <w:sz w:val="22"/>
        </w:rPr>
        <w:tab/>
        <w:t>The right to present the rector to the new benefice shall be exercised alternately by [the Prime Minister] [the Lord Chancellor] on behalf of Her Majesty in right of Her Crown and by [a patronage board constituted in accordance with the provisions of the Schedule hereto] [the diocesan board of patronage], the first turn to be exercised [on behalf of Her Majesty] [by the patronage board] [by the diocesan patronage board].</w:t>
      </w:r>
    </w:p>
    <w:p w:rsidR="00663F3B" w:rsidRDefault="00AB4551" w:rsidP="00AB4551">
      <w:pPr>
        <w:ind w:left="1440" w:hanging="1440"/>
        <w:jc w:val="both"/>
        <w:rPr>
          <w:color w:val="000000"/>
          <w:sz w:val="22"/>
        </w:rPr>
      </w:pPr>
      <w:r w:rsidRPr="00AB4551">
        <w:rPr>
          <w:color w:val="000000"/>
          <w:sz w:val="22"/>
        </w:rPr>
        <w:tab/>
      </w:r>
    </w:p>
    <w:p w:rsidR="00AB4551" w:rsidRPr="00AB4551" w:rsidRDefault="00AB4551" w:rsidP="00663F3B">
      <w:pPr>
        <w:ind w:left="1440"/>
        <w:jc w:val="both"/>
        <w:rPr>
          <w:color w:val="000000"/>
          <w:sz w:val="22"/>
        </w:rPr>
      </w:pPr>
      <w:r w:rsidRPr="00AB4551">
        <w:rPr>
          <w:i/>
          <w:color w:val="000000"/>
          <w:sz w:val="22"/>
        </w:rPr>
        <w:t>If presentation is to be by a series of turns:</w:t>
      </w:r>
    </w:p>
    <w:p w:rsidR="00AB4551" w:rsidRPr="00AB4551" w:rsidRDefault="00AB4551" w:rsidP="00AB4551">
      <w:pPr>
        <w:ind w:left="1440" w:hanging="1440"/>
        <w:jc w:val="both"/>
        <w:rPr>
          <w:color w:val="000000"/>
          <w:sz w:val="22"/>
        </w:rPr>
      </w:pPr>
    </w:p>
    <w:p w:rsidR="00AB4551" w:rsidRPr="00AB4551" w:rsidRDefault="00AB4551" w:rsidP="00AB4551">
      <w:pPr>
        <w:ind w:left="1440" w:hanging="720"/>
        <w:jc w:val="both"/>
        <w:rPr>
          <w:color w:val="000000"/>
          <w:sz w:val="22"/>
        </w:rPr>
      </w:pPr>
      <w:r w:rsidRPr="00AB4551">
        <w:rPr>
          <w:color w:val="000000"/>
          <w:sz w:val="22"/>
        </w:rPr>
        <w:t>(2)</w:t>
      </w:r>
      <w:r w:rsidRPr="00AB4551">
        <w:rPr>
          <w:i/>
          <w:color w:val="000000"/>
          <w:sz w:val="22"/>
        </w:rPr>
        <w:tab/>
      </w:r>
      <w:r w:rsidRPr="00AB4551">
        <w:rPr>
          <w:color w:val="000000"/>
          <w:sz w:val="22"/>
        </w:rPr>
        <w:t>The right to present the rector to the new benefice shall be exercised in a series of [three] turns by [the Prime Minister] [the Lord Chancellor] on behalf of Her Majesty in right of Her Crown and by [a patronage board constituted in accordance with the provisions of the Schedule hereto] [the diocesan board of patronage], and in every such series of turns the [first turn] [first and.................tums] shall be exercised [on behalf of Her Majesty] [by the patronage board] [by the diocesan patronage board] and the [second] [and] [third] turn(s) [on behalf of Her Majesty] [by the patronage board] [by the diocesan patronage board].</w:t>
      </w:r>
    </w:p>
    <w:p w:rsidR="00AB4551" w:rsidRPr="00AB4551" w:rsidRDefault="00AB4551" w:rsidP="00AB4551">
      <w:pPr>
        <w:ind w:left="1440" w:hanging="1440"/>
        <w:jc w:val="both"/>
        <w:rPr>
          <w:color w:val="000000"/>
          <w:sz w:val="22"/>
        </w:rPr>
      </w:pPr>
    </w:p>
    <w:p w:rsidR="00AB4551" w:rsidRPr="00AB4551" w:rsidRDefault="00AB4551" w:rsidP="00AB4551">
      <w:pPr>
        <w:ind w:left="1440" w:hanging="1440"/>
        <w:jc w:val="both"/>
        <w:rPr>
          <w:color w:val="000000"/>
          <w:sz w:val="22"/>
        </w:rPr>
      </w:pPr>
    </w:p>
    <w:p w:rsidR="00AB4551" w:rsidRPr="00AB4551" w:rsidRDefault="00AB4551" w:rsidP="00AB4551">
      <w:pPr>
        <w:ind w:left="1440" w:hanging="1440"/>
        <w:rPr>
          <w:color w:val="000000"/>
          <w:sz w:val="22"/>
        </w:rPr>
      </w:pPr>
      <w:r w:rsidRPr="00AB4551">
        <w:rPr>
          <w:b/>
          <w:i/>
          <w:color w:val="000000"/>
          <w:sz w:val="22"/>
        </w:rPr>
        <w:t>Model patronage clauses for use in connection with pluralities</w:t>
      </w:r>
    </w:p>
    <w:p w:rsidR="00AB4551" w:rsidRPr="00AB4551" w:rsidRDefault="00AB4551" w:rsidP="00AB4551">
      <w:pPr>
        <w:ind w:left="1440" w:hanging="1440"/>
        <w:rPr>
          <w:color w:val="000000"/>
          <w:sz w:val="22"/>
        </w:rPr>
      </w:pPr>
    </w:p>
    <w:p w:rsidR="00AB4551" w:rsidRPr="00AB4551" w:rsidRDefault="00AB4551" w:rsidP="00AB4551">
      <w:pPr>
        <w:ind w:left="720"/>
        <w:jc w:val="both"/>
        <w:rPr>
          <w:color w:val="000000"/>
          <w:sz w:val="22"/>
        </w:rPr>
      </w:pPr>
      <w:r w:rsidRPr="00AB4551">
        <w:rPr>
          <w:i/>
          <w:color w:val="000000"/>
          <w:sz w:val="22"/>
        </w:rPr>
        <w:t>If presentation is to be alternate:</w:t>
      </w:r>
    </w:p>
    <w:p w:rsidR="00AB4551" w:rsidRPr="00AB4551" w:rsidRDefault="00AB4551" w:rsidP="00AB4551">
      <w:pPr>
        <w:ind w:left="1440" w:hanging="144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ab/>
        <w:t>The right of presentation to the said benefices shall be exercised alternately by the patron of the benefice of A and the patron of the benefice of B, the patron of the benefice of A having the first turn, provided that before presenting an incumbent to the said benefices the patron whose turn it is to present shall inform the patron entitled to the other turn.</w:t>
      </w:r>
    </w:p>
    <w:p w:rsidR="00AB4551" w:rsidRPr="00AB4551" w:rsidRDefault="00AB4551" w:rsidP="00AB4551">
      <w:pPr>
        <w:ind w:left="1440" w:hanging="1440"/>
        <w:jc w:val="both"/>
        <w:rPr>
          <w:color w:val="000000"/>
          <w:sz w:val="22"/>
        </w:rPr>
      </w:pPr>
    </w:p>
    <w:p w:rsidR="00E31BF4" w:rsidRDefault="00E31BF4" w:rsidP="00AB4551">
      <w:pPr>
        <w:ind w:left="720"/>
        <w:jc w:val="both"/>
        <w:rPr>
          <w:i/>
          <w:color w:val="000000"/>
          <w:sz w:val="22"/>
        </w:rPr>
      </w:pPr>
    </w:p>
    <w:p w:rsidR="00E31BF4" w:rsidRDefault="00E31BF4" w:rsidP="00AB4551">
      <w:pPr>
        <w:ind w:left="720"/>
        <w:jc w:val="both"/>
        <w:rPr>
          <w:i/>
          <w:color w:val="000000"/>
          <w:sz w:val="22"/>
        </w:rPr>
      </w:pPr>
    </w:p>
    <w:p w:rsidR="00AB4551" w:rsidRPr="00AB4551" w:rsidRDefault="00AB4551" w:rsidP="00AB4551">
      <w:pPr>
        <w:ind w:left="720"/>
        <w:jc w:val="both"/>
        <w:rPr>
          <w:color w:val="000000"/>
          <w:sz w:val="22"/>
        </w:rPr>
      </w:pPr>
      <w:r w:rsidRPr="00AB4551">
        <w:rPr>
          <w:i/>
          <w:color w:val="000000"/>
          <w:sz w:val="22"/>
        </w:rPr>
        <w:lastRenderedPageBreak/>
        <w:t>If presentation is to be by a series of turns:</w:t>
      </w:r>
    </w:p>
    <w:p w:rsidR="00AB4551" w:rsidRPr="00AB4551" w:rsidRDefault="00AB4551" w:rsidP="00AB4551">
      <w:pPr>
        <w:ind w:left="1440" w:hanging="144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ab/>
        <w:t>The right of presentation to the said benefices shall be exercised in a series of [three] turns, of which the patron of the benefice of A shall have the first and [third] turns and the patron of the benefice of B shall have the [second] turn, provided that before presenting an incumbent to the said benefices the patron whose turn it is to present shall inform the patron entitled to the other turn [or turns].</w:t>
      </w:r>
    </w:p>
    <w:p w:rsidR="00AB4551" w:rsidRPr="00AB4551" w:rsidRDefault="00AB4551" w:rsidP="00AB4551">
      <w:pPr>
        <w:ind w:left="720" w:hanging="720"/>
        <w:jc w:val="both"/>
        <w:rPr>
          <w:color w:val="000000"/>
          <w:sz w:val="22"/>
        </w:rPr>
      </w:pPr>
    </w:p>
    <w:p w:rsidR="00AB4551" w:rsidRPr="00AB4551" w:rsidRDefault="00AB4551" w:rsidP="00AB4551">
      <w:pPr>
        <w:ind w:left="720" w:hanging="720"/>
        <w:jc w:val="both"/>
        <w:rPr>
          <w:color w:val="000000"/>
          <w:sz w:val="22"/>
        </w:rPr>
      </w:pPr>
    </w:p>
    <w:p w:rsidR="00AB4551" w:rsidRPr="00AB4551" w:rsidRDefault="00AB4551" w:rsidP="00AB4551">
      <w:pPr>
        <w:ind w:left="720" w:hanging="720"/>
        <w:jc w:val="both"/>
        <w:rPr>
          <w:color w:val="000000"/>
          <w:sz w:val="22"/>
        </w:rPr>
      </w:pPr>
      <w:r w:rsidRPr="00AB4551">
        <w:rPr>
          <w:b/>
          <w:i/>
          <w:color w:val="000000"/>
          <w:sz w:val="22"/>
        </w:rPr>
        <w:t>Form of notice of suspension of presentation where benefice is in Crown patronage</w:t>
      </w:r>
    </w:p>
    <w:p w:rsidR="00AB4551" w:rsidRPr="00AB4551" w:rsidRDefault="00AB4551" w:rsidP="00AB4551">
      <w:pPr>
        <w:ind w:left="720" w:hanging="72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ab/>
        <w:t>I, ......................., Bishop of ...................... , after consultation with the parochial church council of the parish of ......................................... and both chairman of the deanery synod of the deanery of ............................. and with the consents of the [the Prime Minister] [the Lord Chancellor] acting on behalf of Her Majesty the Queen, patron of the benefice of ...................., and of the mission and pastoral committee of my said diocese</w:t>
      </w:r>
    </w:p>
    <w:p w:rsidR="00AB4551" w:rsidRPr="00AB4551" w:rsidRDefault="00AB4551" w:rsidP="00AB4551">
      <w:pPr>
        <w:ind w:left="720" w:hanging="72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ab/>
      </w:r>
      <w:r w:rsidRPr="00AB4551">
        <w:rPr>
          <w:color w:val="000000"/>
          <w:sz w:val="22"/>
          <w:u w:val="single"/>
        </w:rPr>
        <w:t>Hereby Give Notice</w:t>
      </w:r>
      <w:r>
        <w:rPr>
          <w:color w:val="000000"/>
          <w:sz w:val="22"/>
        </w:rPr>
        <w:t xml:space="preserve"> pursuant to section 85</w:t>
      </w:r>
      <w:r w:rsidRPr="00AB4551">
        <w:rPr>
          <w:color w:val="000000"/>
          <w:sz w:val="22"/>
        </w:rPr>
        <w:t xml:space="preserve"> of the </w:t>
      </w:r>
      <w:r>
        <w:rPr>
          <w:color w:val="000000"/>
          <w:sz w:val="22"/>
        </w:rPr>
        <w:t>Mission and Pastoral Measure 2011</w:t>
      </w:r>
      <w:r w:rsidRPr="00AB4551">
        <w:rPr>
          <w:color w:val="000000"/>
          <w:sz w:val="22"/>
        </w:rPr>
        <w:t xml:space="preserve"> that the right of presentation to the said benefice is suspended for a period of ............. years from ....................</w:t>
      </w:r>
    </w:p>
    <w:p w:rsidR="00AB4551" w:rsidRPr="00AB4551" w:rsidRDefault="00AB4551" w:rsidP="00AB4551">
      <w:pPr>
        <w:ind w:left="720" w:hanging="720"/>
        <w:jc w:val="both"/>
        <w:rPr>
          <w:color w:val="000000"/>
          <w:sz w:val="22"/>
        </w:rPr>
      </w:pPr>
    </w:p>
    <w:p w:rsidR="00AB4551" w:rsidRPr="00AB4551" w:rsidRDefault="00AB4551" w:rsidP="00AB4551">
      <w:pPr>
        <w:ind w:left="720" w:hanging="720"/>
        <w:jc w:val="both"/>
        <w:rPr>
          <w:color w:val="000000"/>
          <w:sz w:val="22"/>
        </w:rPr>
      </w:pPr>
      <w:r w:rsidRPr="00AB4551">
        <w:rPr>
          <w:color w:val="000000"/>
          <w:sz w:val="22"/>
        </w:rPr>
        <w:tab/>
        <w:t>IN WITNESS whereof I have hereunto set my hand this ............ da</w:t>
      </w:r>
      <w:r>
        <w:rPr>
          <w:color w:val="000000"/>
          <w:sz w:val="22"/>
        </w:rPr>
        <w:t>y of ........................20</w:t>
      </w:r>
      <w:r w:rsidRPr="00AB4551">
        <w:rPr>
          <w:color w:val="000000"/>
          <w:sz w:val="22"/>
        </w:rPr>
        <w:t xml:space="preserve">  .</w:t>
      </w:r>
    </w:p>
    <w:p w:rsidR="00AB4551" w:rsidRPr="00AB4551" w:rsidRDefault="00AB4551" w:rsidP="00AB4551"/>
    <w:p w:rsidR="00952302" w:rsidRDefault="00952302"/>
    <w:sectPr w:rsidR="00952302" w:rsidSect="005138A1">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D2" w:rsidRDefault="00E31BF4">
      <w:r>
        <w:separator/>
      </w:r>
    </w:p>
  </w:endnote>
  <w:endnote w:type="continuationSeparator" w:id="0">
    <w:p w:rsidR="00A84ED2" w:rsidRDefault="00E3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A1" w:rsidRPr="00735F61" w:rsidRDefault="00AB4551" w:rsidP="00735F61">
    <w:pPr>
      <w:pStyle w:val="Footer"/>
      <w:jc w:val="center"/>
      <w:rPr>
        <w:sz w:val="22"/>
        <w:szCs w:val="22"/>
      </w:rPr>
    </w:pPr>
    <w:r w:rsidRPr="00735F61">
      <w:rPr>
        <w:rStyle w:val="PageNumber"/>
        <w:sz w:val="22"/>
        <w:szCs w:val="22"/>
      </w:rPr>
      <w:fldChar w:fldCharType="begin"/>
    </w:r>
    <w:r w:rsidRPr="00735F61">
      <w:rPr>
        <w:rStyle w:val="PageNumber"/>
        <w:sz w:val="22"/>
        <w:szCs w:val="22"/>
      </w:rPr>
      <w:instrText xml:space="preserve"> PAGE </w:instrText>
    </w:r>
    <w:r w:rsidRPr="00735F61">
      <w:rPr>
        <w:rStyle w:val="PageNumber"/>
        <w:sz w:val="22"/>
        <w:szCs w:val="22"/>
      </w:rPr>
      <w:fldChar w:fldCharType="separate"/>
    </w:r>
    <w:r w:rsidR="001C77CD">
      <w:rPr>
        <w:rStyle w:val="PageNumber"/>
        <w:noProof/>
        <w:sz w:val="22"/>
        <w:szCs w:val="22"/>
      </w:rPr>
      <w:t>1</w:t>
    </w:r>
    <w:r w:rsidRPr="00735F6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D2" w:rsidRDefault="00E31BF4">
      <w:r>
        <w:separator/>
      </w:r>
    </w:p>
  </w:footnote>
  <w:footnote w:type="continuationSeparator" w:id="0">
    <w:p w:rsidR="00A84ED2" w:rsidRDefault="00E31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1"/>
    <w:rsid w:val="000335D1"/>
    <w:rsid w:val="001C77CD"/>
    <w:rsid w:val="004A6671"/>
    <w:rsid w:val="00663F3B"/>
    <w:rsid w:val="00952302"/>
    <w:rsid w:val="00A84ED2"/>
    <w:rsid w:val="00AB4551"/>
    <w:rsid w:val="00E31BF4"/>
    <w:rsid w:val="00EF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4551"/>
    <w:rPr>
      <w:color w:val="000000"/>
    </w:rPr>
  </w:style>
  <w:style w:type="character" w:customStyle="1" w:styleId="BodyTextChar">
    <w:name w:val="Body Text Char"/>
    <w:basedOn w:val="DefaultParagraphFont"/>
    <w:link w:val="BodyText"/>
    <w:rsid w:val="00AB4551"/>
    <w:rPr>
      <w:color w:val="000000"/>
      <w:sz w:val="24"/>
      <w:lang w:eastAsia="en-US"/>
    </w:rPr>
  </w:style>
  <w:style w:type="paragraph" w:styleId="Header">
    <w:name w:val="header"/>
    <w:basedOn w:val="Normal"/>
    <w:link w:val="HeaderChar"/>
    <w:rsid w:val="00AB4551"/>
    <w:pPr>
      <w:tabs>
        <w:tab w:val="center" w:pos="4320"/>
        <w:tab w:val="right" w:pos="8640"/>
      </w:tabs>
    </w:pPr>
  </w:style>
  <w:style w:type="character" w:customStyle="1" w:styleId="HeaderChar">
    <w:name w:val="Header Char"/>
    <w:basedOn w:val="DefaultParagraphFont"/>
    <w:link w:val="Header"/>
    <w:rsid w:val="00AB4551"/>
    <w:rPr>
      <w:sz w:val="24"/>
      <w:lang w:eastAsia="en-US"/>
    </w:rPr>
  </w:style>
  <w:style w:type="paragraph" w:styleId="Footer">
    <w:name w:val="footer"/>
    <w:basedOn w:val="Normal"/>
    <w:link w:val="FooterChar"/>
    <w:rsid w:val="00AB4551"/>
    <w:pPr>
      <w:tabs>
        <w:tab w:val="center" w:pos="4320"/>
        <w:tab w:val="right" w:pos="8640"/>
      </w:tabs>
    </w:pPr>
  </w:style>
  <w:style w:type="character" w:customStyle="1" w:styleId="FooterChar">
    <w:name w:val="Footer Char"/>
    <w:basedOn w:val="DefaultParagraphFont"/>
    <w:link w:val="Footer"/>
    <w:rsid w:val="00AB4551"/>
    <w:rPr>
      <w:sz w:val="24"/>
      <w:lang w:eastAsia="en-US"/>
    </w:rPr>
  </w:style>
  <w:style w:type="character" w:styleId="PageNumber">
    <w:name w:val="page number"/>
    <w:basedOn w:val="DefaultParagraphFont"/>
    <w:rsid w:val="00AB45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4551"/>
    <w:rPr>
      <w:color w:val="000000"/>
    </w:rPr>
  </w:style>
  <w:style w:type="character" w:customStyle="1" w:styleId="BodyTextChar">
    <w:name w:val="Body Text Char"/>
    <w:basedOn w:val="DefaultParagraphFont"/>
    <w:link w:val="BodyText"/>
    <w:rsid w:val="00AB4551"/>
    <w:rPr>
      <w:color w:val="000000"/>
      <w:sz w:val="24"/>
      <w:lang w:eastAsia="en-US"/>
    </w:rPr>
  </w:style>
  <w:style w:type="paragraph" w:styleId="Header">
    <w:name w:val="header"/>
    <w:basedOn w:val="Normal"/>
    <w:link w:val="HeaderChar"/>
    <w:rsid w:val="00AB4551"/>
    <w:pPr>
      <w:tabs>
        <w:tab w:val="center" w:pos="4320"/>
        <w:tab w:val="right" w:pos="8640"/>
      </w:tabs>
    </w:pPr>
  </w:style>
  <w:style w:type="character" w:customStyle="1" w:styleId="HeaderChar">
    <w:name w:val="Header Char"/>
    <w:basedOn w:val="DefaultParagraphFont"/>
    <w:link w:val="Header"/>
    <w:rsid w:val="00AB4551"/>
    <w:rPr>
      <w:sz w:val="24"/>
      <w:lang w:eastAsia="en-US"/>
    </w:rPr>
  </w:style>
  <w:style w:type="paragraph" w:styleId="Footer">
    <w:name w:val="footer"/>
    <w:basedOn w:val="Normal"/>
    <w:link w:val="FooterChar"/>
    <w:rsid w:val="00AB4551"/>
    <w:pPr>
      <w:tabs>
        <w:tab w:val="center" w:pos="4320"/>
        <w:tab w:val="right" w:pos="8640"/>
      </w:tabs>
    </w:pPr>
  </w:style>
  <w:style w:type="character" w:customStyle="1" w:styleId="FooterChar">
    <w:name w:val="Footer Char"/>
    <w:basedOn w:val="DefaultParagraphFont"/>
    <w:link w:val="Footer"/>
    <w:rsid w:val="00AB4551"/>
    <w:rPr>
      <w:sz w:val="24"/>
      <w:lang w:eastAsia="en-US"/>
    </w:rPr>
  </w:style>
  <w:style w:type="character" w:styleId="PageNumber">
    <w:name w:val="page number"/>
    <w:basedOn w:val="DefaultParagraphFont"/>
    <w:rsid w:val="00AB45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7B223730</Template>
  <TotalTime>1</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Aslam</dc:creator>
  <cp:lastModifiedBy>Rex Andrew</cp:lastModifiedBy>
  <cp:revision>2</cp:revision>
  <dcterms:created xsi:type="dcterms:W3CDTF">2012-07-09T15:04:00Z</dcterms:created>
  <dcterms:modified xsi:type="dcterms:W3CDTF">2012-07-09T15:04:00Z</dcterms:modified>
</cp:coreProperties>
</file>