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25" w:rsidRPr="00392F77" w:rsidRDefault="00273B25" w:rsidP="00273B25">
      <w:pPr>
        <w:pStyle w:val="Heading1"/>
        <w:jc w:val="left"/>
      </w:pPr>
      <w:hyperlink w:anchor="_Appendix_3:_Model" w:history="1">
        <w:bookmarkStart w:id="0" w:name="_Toc495568840"/>
        <w:r w:rsidRPr="00392F77">
          <w:rPr>
            <w:rStyle w:val="Hyperlink"/>
          </w:rPr>
          <w:t>Appendix 3:</w:t>
        </w:r>
        <w:bookmarkStart w:id="1" w:name="_GoBack"/>
        <w:bookmarkEnd w:id="1"/>
        <w:r w:rsidRPr="00392F77">
          <w:rPr>
            <w:rStyle w:val="Hyperlink"/>
          </w:rPr>
          <w:t xml:space="preserve"> Model role description of Chair of Diocesan Safeguarding Advisory Panel</w:t>
        </w:r>
        <w:bookmarkEnd w:id="0"/>
      </w:hyperlink>
    </w:p>
    <w:p w:rsidR="00273B25" w:rsidRPr="005D5816" w:rsidRDefault="00273B25" w:rsidP="00273B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D5816">
        <w:rPr>
          <w:rFonts w:ascii="Arial" w:hAnsi="Arial" w:cs="Arial"/>
          <w:b/>
        </w:rPr>
        <w:t>Chair of Diocesan Safeguarding Advisory Panel (DSAP)</w:t>
      </w:r>
    </w:p>
    <w:p w:rsidR="00273B25" w:rsidRPr="005D5816" w:rsidRDefault="00273B25" w:rsidP="00273B25">
      <w:pPr>
        <w:rPr>
          <w:rFonts w:ascii="Arial" w:hAnsi="Arial" w:cs="Arial"/>
        </w:rPr>
      </w:pPr>
      <w:r w:rsidRPr="005D5816">
        <w:rPr>
          <w:rFonts w:ascii="Arial" w:hAnsi="Arial" w:cs="Arial"/>
          <w:b/>
        </w:rPr>
        <w:t>Model Role Description and Person Specification</w:t>
      </w:r>
    </w:p>
    <w:p w:rsidR="00273B25" w:rsidRPr="005D5816" w:rsidRDefault="00273B25" w:rsidP="00273B25">
      <w:pPr>
        <w:rPr>
          <w:rFonts w:ascii="Arial" w:hAnsi="Arial" w:cs="Arial"/>
          <w:b/>
        </w:rPr>
      </w:pPr>
      <w:r w:rsidRPr="005D5816">
        <w:rPr>
          <w:rFonts w:ascii="Arial" w:hAnsi="Arial" w:cs="Arial"/>
          <w:b/>
        </w:rPr>
        <w:t>Background</w:t>
      </w:r>
    </w:p>
    <w:p w:rsidR="00273B25" w:rsidRPr="005D5816" w:rsidRDefault="00273B25" w:rsidP="00273B25">
      <w:pPr>
        <w:rPr>
          <w:rFonts w:ascii="Arial" w:hAnsi="Arial" w:cs="Arial"/>
        </w:rPr>
      </w:pPr>
      <w:r w:rsidRPr="005D5816">
        <w:rPr>
          <w:rFonts w:ascii="Arial" w:hAnsi="Arial" w:cs="Arial"/>
        </w:rPr>
        <w:t>Insert diocesan context information</w:t>
      </w:r>
    </w:p>
    <w:p w:rsidR="00273B25" w:rsidRPr="005D5816" w:rsidRDefault="00273B25" w:rsidP="00273B25">
      <w:pPr>
        <w:rPr>
          <w:rFonts w:ascii="Arial" w:hAnsi="Arial" w:cs="Arial"/>
          <w:b/>
        </w:rPr>
      </w:pPr>
      <w:r w:rsidRPr="005D5816">
        <w:rPr>
          <w:rFonts w:ascii="Arial" w:hAnsi="Arial" w:cs="Arial"/>
          <w:b/>
        </w:rPr>
        <w:t>Role Description</w:t>
      </w: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provide effective leadership to the DSAP, including agreeing the agenda, in liaison with the DSA/diocesan bishop or nominated person, agreeing minutes, chairing the meetings and monitoring the follow-up actions.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ensure the DSAP discharges it role and functions in line with the terms of reference.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work with the DSA and senior staff to ensure the group has a strategic overview of safeguarding practice across the diocese in line House of Bishops’ policy and practice guidance, together with appropriate quality assurance and risk management processes.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ensure that the group considers the needs of victims/survivors and those affected by abuse together with relevant advise.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work with the DSA and senior leadership team to ensure that the DSAP is adequately resourced; that there is sufficient capacity and diversity of skills set and experience/background of members. To be involved in recruitment and succession planning.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 xml:space="preserve">To provide an ad hoc point of contact for DSAs/diocesan bishop or nominated person/members of the group outside of formal supervisory and management arrangements.  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To advise where necessary the diocesan bishop (nominated person)/senior leadership team of specific concerns/issues. Where appropriate to raise and report any concerns/issues as part of whistle blowing arrangements.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 xml:space="preserve">To engage in the chairs national and regional network meetings, as required. </w:t>
      </w:r>
    </w:p>
    <w:p w:rsidR="00273B25" w:rsidRPr="005D5816" w:rsidRDefault="00273B25" w:rsidP="00273B25">
      <w:pPr>
        <w:ind w:left="720"/>
        <w:contextualSpacing/>
        <w:rPr>
          <w:rFonts w:ascii="Arial" w:hAnsi="Arial" w:cs="Arial"/>
        </w:rPr>
      </w:pPr>
    </w:p>
    <w:p w:rsidR="00273B25" w:rsidRPr="005D5816" w:rsidRDefault="00273B25" w:rsidP="00273B25">
      <w:pPr>
        <w:rPr>
          <w:rFonts w:ascii="Arial" w:hAnsi="Arial" w:cs="Arial"/>
          <w:b/>
        </w:rPr>
      </w:pPr>
      <w:r w:rsidRPr="005D5816">
        <w:rPr>
          <w:rFonts w:ascii="Arial" w:hAnsi="Arial" w:cs="Arial"/>
          <w:b/>
        </w:rPr>
        <w:t>Person Specification</w:t>
      </w:r>
    </w:p>
    <w:p w:rsidR="00273B25" w:rsidRPr="005D5816" w:rsidRDefault="00273B25" w:rsidP="00273B25">
      <w:pPr>
        <w:rPr>
          <w:rFonts w:ascii="Arial" w:hAnsi="Arial" w:cs="Arial"/>
        </w:rPr>
      </w:pPr>
      <w:r w:rsidRPr="005D5816">
        <w:rPr>
          <w:rFonts w:ascii="Arial" w:hAnsi="Arial" w:cs="Arial"/>
        </w:rPr>
        <w:t>Appointees should demonstrate the following skills, knowledge and experience;</w:t>
      </w:r>
    </w:p>
    <w:p w:rsidR="00273B25" w:rsidRPr="005D5816" w:rsidRDefault="00273B25" w:rsidP="00273B2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lastRenderedPageBreak/>
        <w:t>Recent, direct and extensive professional safeguarding experience and expertise at a senior level in the relevant statutory, voluntary or judicial agency (for example local authority children and adult service, police, national children’s charity);</w:t>
      </w:r>
    </w:p>
    <w:p w:rsidR="00273B25" w:rsidRPr="005D5816" w:rsidRDefault="00273B25" w:rsidP="00273B2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Experience of case reviews, risk management and engagement and leadership of strategic partnerships;</w:t>
      </w:r>
    </w:p>
    <w:p w:rsidR="00273B25" w:rsidRPr="005D5816" w:rsidRDefault="00273B25" w:rsidP="00273B2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A confident and empowering leadership style with the ability to strategically plan, manage meetings effectively and influence people to build capacity and confidence in safeguarding practice;</w:t>
      </w:r>
    </w:p>
    <w:p w:rsidR="00273B25" w:rsidRPr="005D5816" w:rsidRDefault="00273B25" w:rsidP="00273B2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Up to date knowledge of multi-agency safeguarding practice and processes, legislation and current developments;</w:t>
      </w:r>
    </w:p>
    <w:p w:rsidR="00273B25" w:rsidRPr="005D5816" w:rsidRDefault="00273B25" w:rsidP="00273B2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D5816">
        <w:rPr>
          <w:rFonts w:ascii="Arial" w:hAnsi="Arial" w:cs="Arial"/>
        </w:rPr>
        <w:t>An ability to promote and represent the DSAP at all levels both internally and externally.</w:t>
      </w:r>
    </w:p>
    <w:p w:rsidR="000369AB" w:rsidRDefault="00273B25"/>
    <w:sectPr w:rsidR="000369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5" w:rsidRDefault="00273B25" w:rsidP="00273B25">
      <w:pPr>
        <w:spacing w:after="0" w:line="240" w:lineRule="auto"/>
      </w:pPr>
      <w:r>
        <w:separator/>
      </w:r>
    </w:p>
  </w:endnote>
  <w:endnote w:type="continuationSeparator" w:id="0">
    <w:p w:rsidR="00273B25" w:rsidRDefault="00273B25" w:rsidP="002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36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25" w:rsidRDefault="00273B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B25" w:rsidRDefault="0027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5" w:rsidRDefault="00273B25" w:rsidP="00273B25">
      <w:pPr>
        <w:spacing w:after="0" w:line="240" w:lineRule="auto"/>
      </w:pPr>
      <w:r>
        <w:separator/>
      </w:r>
    </w:p>
  </w:footnote>
  <w:footnote w:type="continuationSeparator" w:id="0">
    <w:p w:rsidR="00273B25" w:rsidRDefault="00273B25" w:rsidP="0027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25" w:rsidRPr="00E807F0" w:rsidRDefault="00273B25" w:rsidP="00273B25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  <w:p w:rsidR="00273B25" w:rsidRDefault="00273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7EB"/>
    <w:multiLevelType w:val="hybridMultilevel"/>
    <w:tmpl w:val="A1802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1D9"/>
    <w:multiLevelType w:val="hybridMultilevel"/>
    <w:tmpl w:val="D966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5"/>
    <w:rsid w:val="00273B25"/>
    <w:rsid w:val="00747F07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E720-5386-4726-90BA-D4B2B27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25"/>
  </w:style>
  <w:style w:type="paragraph" w:styleId="Heading1">
    <w:name w:val="heading 1"/>
    <w:basedOn w:val="Normal"/>
    <w:next w:val="Normal"/>
    <w:link w:val="Heading1Char"/>
    <w:qFormat/>
    <w:rsid w:val="00273B25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B25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73B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25"/>
  </w:style>
  <w:style w:type="paragraph" w:styleId="Footer">
    <w:name w:val="footer"/>
    <w:basedOn w:val="Normal"/>
    <w:link w:val="FooterChar"/>
    <w:uiPriority w:val="99"/>
    <w:unhideWhenUsed/>
    <w:rsid w:val="0027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2017-10-13T09:23:00Z</dcterms:created>
  <dcterms:modified xsi:type="dcterms:W3CDTF">2017-10-13T09:24:00Z</dcterms:modified>
</cp:coreProperties>
</file>