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C9318" w14:textId="77777777" w:rsidR="000865F6" w:rsidRDefault="00F21F3E" w:rsidP="3FA3CCBA">
      <w:pPr>
        <w:pStyle w:val="BodyText"/>
        <w:rPr>
          <w:rFonts w:ascii="Times New Roman"/>
          <w:sz w:val="20"/>
          <w:szCs w:val="20"/>
        </w:rPr>
      </w:pPr>
      <w:r>
        <w:rPr>
          <w:noProof/>
        </w:rPr>
        <w:drawing>
          <wp:inline distT="0" distB="0" distL="0" distR="0" wp14:anchorId="161C93D7" wp14:editId="3FA3CCBA">
            <wp:extent cx="2823851" cy="88592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2823851" cy="885920"/>
                    </a:xfrm>
                    <a:prstGeom prst="rect">
                      <a:avLst/>
                    </a:prstGeom>
                  </pic:spPr>
                </pic:pic>
              </a:graphicData>
            </a:graphic>
          </wp:inline>
        </w:drawing>
      </w:r>
    </w:p>
    <w:p w14:paraId="161C9319" w14:textId="77777777" w:rsidR="000865F6" w:rsidRDefault="000865F6">
      <w:pPr>
        <w:pStyle w:val="BodyText"/>
        <w:rPr>
          <w:rFonts w:ascii="Times New Roman"/>
          <w:sz w:val="20"/>
        </w:rPr>
      </w:pPr>
    </w:p>
    <w:p w14:paraId="161C931A" w14:textId="77777777" w:rsidR="000865F6" w:rsidRDefault="000865F6">
      <w:pPr>
        <w:pStyle w:val="BodyText"/>
        <w:rPr>
          <w:rFonts w:ascii="Times New Roman"/>
          <w:sz w:val="20"/>
        </w:rPr>
      </w:pPr>
    </w:p>
    <w:p w14:paraId="161C931B" w14:textId="77777777" w:rsidR="000865F6" w:rsidRDefault="000865F6">
      <w:pPr>
        <w:pStyle w:val="BodyText"/>
        <w:rPr>
          <w:rFonts w:ascii="Times New Roman"/>
          <w:sz w:val="20"/>
        </w:rPr>
      </w:pPr>
    </w:p>
    <w:p w14:paraId="161C931C" w14:textId="77777777" w:rsidR="000865F6" w:rsidRDefault="000865F6">
      <w:pPr>
        <w:pStyle w:val="BodyText"/>
        <w:rPr>
          <w:rFonts w:ascii="Times New Roman"/>
          <w:sz w:val="20"/>
        </w:rPr>
      </w:pPr>
    </w:p>
    <w:p w14:paraId="161C931D" w14:textId="77777777" w:rsidR="000865F6" w:rsidRDefault="000865F6">
      <w:pPr>
        <w:pStyle w:val="BodyText"/>
        <w:spacing w:before="2"/>
        <w:rPr>
          <w:rFonts w:ascii="Times New Roman"/>
          <w:sz w:val="18"/>
        </w:rPr>
      </w:pPr>
    </w:p>
    <w:p w14:paraId="161C931E" w14:textId="77777777" w:rsidR="000865F6" w:rsidRDefault="00F21F3E">
      <w:pPr>
        <w:pStyle w:val="Title"/>
      </w:pPr>
      <w:r>
        <w:t>Service</w:t>
      </w:r>
      <w:r>
        <w:rPr>
          <w:spacing w:val="-11"/>
        </w:rPr>
        <w:t xml:space="preserve"> </w:t>
      </w:r>
      <w:r>
        <w:t>Complaints</w:t>
      </w:r>
      <w:r>
        <w:rPr>
          <w:spacing w:val="-12"/>
        </w:rPr>
        <w:t xml:space="preserve"> </w:t>
      </w:r>
      <w:r>
        <w:t>Policy</w:t>
      </w:r>
      <w:r>
        <w:rPr>
          <w:spacing w:val="-13"/>
        </w:rPr>
        <w:t xml:space="preserve"> </w:t>
      </w:r>
      <w:r>
        <w:t>and Procedure for the NCIs</w:t>
      </w:r>
    </w:p>
    <w:p w14:paraId="161C931F" w14:textId="77777777" w:rsidR="000865F6" w:rsidRDefault="000865F6">
      <w:pPr>
        <w:pStyle w:val="BodyText"/>
        <w:rPr>
          <w:b/>
          <w:sz w:val="20"/>
        </w:rPr>
      </w:pPr>
    </w:p>
    <w:p w14:paraId="161C9320" w14:textId="77777777" w:rsidR="000865F6" w:rsidRDefault="000865F6">
      <w:pPr>
        <w:pStyle w:val="BodyText"/>
        <w:rPr>
          <w:b/>
          <w:sz w:val="20"/>
        </w:rPr>
      </w:pPr>
    </w:p>
    <w:p w14:paraId="161C9321" w14:textId="77777777" w:rsidR="000865F6" w:rsidRDefault="000865F6">
      <w:pPr>
        <w:pStyle w:val="BodyText"/>
        <w:rPr>
          <w:b/>
          <w:sz w:val="20"/>
        </w:rPr>
      </w:pPr>
    </w:p>
    <w:p w14:paraId="161C9322" w14:textId="77777777" w:rsidR="000865F6" w:rsidRDefault="000865F6">
      <w:pPr>
        <w:pStyle w:val="BodyText"/>
        <w:rPr>
          <w:b/>
          <w:sz w:val="20"/>
        </w:rPr>
      </w:pPr>
    </w:p>
    <w:p w14:paraId="161C9323" w14:textId="77777777" w:rsidR="000865F6" w:rsidRDefault="000865F6">
      <w:pPr>
        <w:pStyle w:val="BodyText"/>
        <w:rPr>
          <w:b/>
          <w:sz w:val="20"/>
        </w:rPr>
      </w:pPr>
    </w:p>
    <w:p w14:paraId="161C9324" w14:textId="182F1407" w:rsidR="000865F6" w:rsidRDefault="00F21F3E">
      <w:pPr>
        <w:pStyle w:val="BodyText"/>
        <w:spacing w:before="10"/>
        <w:rPr>
          <w:b/>
          <w:sz w:val="27"/>
        </w:rPr>
      </w:pPr>
      <w:r>
        <w:rPr>
          <w:noProof/>
        </w:rPr>
        <mc:AlternateContent>
          <mc:Choice Requires="wps">
            <w:drawing>
              <wp:anchor distT="0" distB="0" distL="0" distR="0" simplePos="0" relativeHeight="251658240" behindDoc="1" locked="0" layoutInCell="1" allowOverlap="1" wp14:anchorId="161C93D9" wp14:editId="161C93DA">
                <wp:simplePos x="0" y="0"/>
                <wp:positionH relativeFrom="page">
                  <wp:posOffset>900430</wp:posOffset>
                </wp:positionH>
                <wp:positionV relativeFrom="paragraph">
                  <wp:posOffset>220717</wp:posOffset>
                </wp:positionV>
                <wp:extent cx="5695950" cy="4766310"/>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5950" cy="4766310"/>
                        </a:xfrm>
                        <a:prstGeom prst="rect">
                          <a:avLst/>
                        </a:prstGeom>
                        <a:ln w="3175">
                          <a:solidFill>
                            <a:srgbClr val="000000"/>
                          </a:solidFill>
                          <a:prstDash val="solid"/>
                        </a:ln>
                      </wps:spPr>
                      <wps:txbx>
                        <w:txbxContent>
                          <w:p w14:paraId="161C9405" w14:textId="77777777" w:rsidR="000865F6" w:rsidRDefault="00F21F3E">
                            <w:pPr>
                              <w:spacing w:before="72"/>
                              <w:ind w:left="143"/>
                              <w:rPr>
                                <w:b/>
                                <w:sz w:val="28"/>
                              </w:rPr>
                            </w:pPr>
                            <w:r>
                              <w:rPr>
                                <w:b/>
                                <w:color w:val="8063A1"/>
                                <w:spacing w:val="-2"/>
                                <w:sz w:val="28"/>
                              </w:rPr>
                              <w:t>Summary</w:t>
                            </w:r>
                          </w:p>
                          <w:p w14:paraId="161C9406" w14:textId="77777777" w:rsidR="000865F6" w:rsidRDefault="00F21F3E">
                            <w:pPr>
                              <w:pStyle w:val="BodyText"/>
                              <w:spacing w:before="248" w:line="276" w:lineRule="auto"/>
                              <w:ind w:left="143" w:right="220"/>
                            </w:pPr>
                            <w:r>
                              <w:t>At the National Church Institutions (NCIs), we aim to provide a helpful, efficient and quality</w:t>
                            </w:r>
                            <w:r>
                              <w:rPr>
                                <w:spacing w:val="-3"/>
                              </w:rPr>
                              <w:t xml:space="preserve"> </w:t>
                            </w:r>
                            <w:r>
                              <w:t>service.</w:t>
                            </w:r>
                            <w:r>
                              <w:rPr>
                                <w:spacing w:val="-3"/>
                              </w:rPr>
                              <w:t xml:space="preserve"> </w:t>
                            </w:r>
                            <w:r>
                              <w:t>Sometimes,</w:t>
                            </w:r>
                            <w:r>
                              <w:rPr>
                                <w:spacing w:val="-3"/>
                              </w:rPr>
                              <w:t xml:space="preserve"> </w:t>
                            </w:r>
                            <w:r>
                              <w:t>we</w:t>
                            </w:r>
                            <w:r>
                              <w:rPr>
                                <w:spacing w:val="-3"/>
                              </w:rPr>
                              <w:t xml:space="preserve"> </w:t>
                            </w:r>
                            <w:r>
                              <w:t>know</w:t>
                            </w:r>
                            <w:r>
                              <w:rPr>
                                <w:spacing w:val="-4"/>
                              </w:rPr>
                              <w:t xml:space="preserve"> </w:t>
                            </w:r>
                            <w:r>
                              <w:t>we</w:t>
                            </w:r>
                            <w:r>
                              <w:rPr>
                                <w:spacing w:val="-3"/>
                              </w:rPr>
                              <w:t xml:space="preserve"> </w:t>
                            </w:r>
                            <w:r>
                              <w:t>won’t</w:t>
                            </w:r>
                            <w:r>
                              <w:rPr>
                                <w:spacing w:val="-3"/>
                              </w:rPr>
                              <w:t xml:space="preserve"> </w:t>
                            </w:r>
                            <w:r>
                              <w:t>get</w:t>
                            </w:r>
                            <w:r>
                              <w:rPr>
                                <w:spacing w:val="-3"/>
                              </w:rPr>
                              <w:t xml:space="preserve"> </w:t>
                            </w:r>
                            <w:r>
                              <w:t>things</w:t>
                            </w:r>
                            <w:r>
                              <w:rPr>
                                <w:spacing w:val="-3"/>
                              </w:rPr>
                              <w:t xml:space="preserve"> </w:t>
                            </w:r>
                            <w:r>
                              <w:t>right,</w:t>
                            </w:r>
                            <w:r>
                              <w:rPr>
                                <w:spacing w:val="-3"/>
                              </w:rPr>
                              <w:t xml:space="preserve"> </w:t>
                            </w:r>
                            <w:r>
                              <w:t>and</w:t>
                            </w:r>
                            <w:r>
                              <w:rPr>
                                <w:spacing w:val="-3"/>
                              </w:rPr>
                              <w:t xml:space="preserve"> </w:t>
                            </w:r>
                            <w:r>
                              <w:t>when</w:t>
                            </w:r>
                            <w:r>
                              <w:rPr>
                                <w:spacing w:val="-3"/>
                              </w:rPr>
                              <w:t xml:space="preserve"> </w:t>
                            </w:r>
                            <w:r>
                              <w:t>that</w:t>
                            </w:r>
                            <w:r>
                              <w:rPr>
                                <w:spacing w:val="-3"/>
                              </w:rPr>
                              <w:t xml:space="preserve"> </w:t>
                            </w:r>
                            <w:r>
                              <w:t>happens, we want the chance to put things right for the people or organisations involved.</w:t>
                            </w:r>
                          </w:p>
                          <w:p w14:paraId="161C9407" w14:textId="77777777" w:rsidR="000865F6" w:rsidRDefault="00F21F3E">
                            <w:pPr>
                              <w:pStyle w:val="BodyText"/>
                              <w:spacing w:before="144" w:line="276" w:lineRule="auto"/>
                              <w:ind w:left="143" w:right="220"/>
                            </w:pPr>
                            <w:r>
                              <w:t>We</w:t>
                            </w:r>
                            <w:r>
                              <w:rPr>
                                <w:spacing w:val="-3"/>
                              </w:rPr>
                              <w:t xml:space="preserve"> </w:t>
                            </w:r>
                            <w:r>
                              <w:t>also</w:t>
                            </w:r>
                            <w:r>
                              <w:rPr>
                                <w:spacing w:val="-3"/>
                              </w:rPr>
                              <w:t xml:space="preserve"> </w:t>
                            </w:r>
                            <w:r>
                              <w:t>want</w:t>
                            </w:r>
                            <w:r>
                              <w:rPr>
                                <w:spacing w:val="-3"/>
                              </w:rPr>
                              <w:t xml:space="preserve"> </w:t>
                            </w:r>
                            <w:r>
                              <w:t>to</w:t>
                            </w:r>
                            <w:r>
                              <w:rPr>
                                <w:spacing w:val="-3"/>
                              </w:rPr>
                              <w:t xml:space="preserve"> </w:t>
                            </w:r>
                            <w:r>
                              <w:t>be</w:t>
                            </w:r>
                            <w:r>
                              <w:rPr>
                                <w:spacing w:val="-3"/>
                              </w:rPr>
                              <w:t xml:space="preserve"> </w:t>
                            </w:r>
                            <w:r>
                              <w:t>able</w:t>
                            </w:r>
                            <w:r>
                              <w:rPr>
                                <w:spacing w:val="-4"/>
                              </w:rPr>
                              <w:t xml:space="preserve"> </w:t>
                            </w:r>
                            <w:r>
                              <w:t>to</w:t>
                            </w:r>
                            <w:r>
                              <w:rPr>
                                <w:spacing w:val="-3"/>
                              </w:rPr>
                              <w:t xml:space="preserve"> </w:t>
                            </w:r>
                            <w:r>
                              <w:t>learn</w:t>
                            </w:r>
                            <w:r>
                              <w:rPr>
                                <w:spacing w:val="-3"/>
                              </w:rPr>
                              <w:t xml:space="preserve"> </w:t>
                            </w:r>
                            <w:r>
                              <w:t>lessons</w:t>
                            </w:r>
                            <w:r>
                              <w:rPr>
                                <w:spacing w:val="-3"/>
                              </w:rPr>
                              <w:t xml:space="preserve"> </w:t>
                            </w:r>
                            <w:r>
                              <w:t>and</w:t>
                            </w:r>
                            <w:r>
                              <w:rPr>
                                <w:spacing w:val="-3"/>
                              </w:rPr>
                              <w:t xml:space="preserve"> </w:t>
                            </w:r>
                            <w:r>
                              <w:t>improve</w:t>
                            </w:r>
                            <w:r>
                              <w:rPr>
                                <w:spacing w:val="-3"/>
                              </w:rPr>
                              <w:t xml:space="preserve"> </w:t>
                            </w:r>
                            <w:r>
                              <w:t>our</w:t>
                            </w:r>
                            <w:r>
                              <w:rPr>
                                <w:spacing w:val="-3"/>
                              </w:rPr>
                              <w:t xml:space="preserve"> </w:t>
                            </w:r>
                            <w:r>
                              <w:t>practice</w:t>
                            </w:r>
                            <w:r>
                              <w:rPr>
                                <w:spacing w:val="-3"/>
                              </w:rPr>
                              <w:t xml:space="preserve"> </w:t>
                            </w:r>
                            <w:r>
                              <w:t>for</w:t>
                            </w:r>
                            <w:r>
                              <w:rPr>
                                <w:spacing w:val="-3"/>
                              </w:rPr>
                              <w:t xml:space="preserve"> </w:t>
                            </w:r>
                            <w:r>
                              <w:t>the</w:t>
                            </w:r>
                            <w:r>
                              <w:rPr>
                                <w:spacing w:val="-3"/>
                              </w:rPr>
                              <w:t xml:space="preserve"> </w:t>
                            </w:r>
                            <w:r>
                              <w:t>future.</w:t>
                            </w:r>
                            <w:r>
                              <w:rPr>
                                <w:spacing w:val="-3"/>
                              </w:rPr>
                              <w:t xml:space="preserve"> </w:t>
                            </w:r>
                            <w:r>
                              <w:t>We don’t want to keep making the same mistakes.</w:t>
                            </w:r>
                          </w:p>
                          <w:p w14:paraId="161C9408" w14:textId="77777777" w:rsidR="000865F6" w:rsidRDefault="00F21F3E">
                            <w:pPr>
                              <w:pStyle w:val="BodyText"/>
                              <w:spacing w:before="144" w:line="276" w:lineRule="auto"/>
                              <w:ind w:left="143"/>
                            </w:pPr>
                            <w:r>
                              <w:t>This complaints policy and procedure sets out how someone can let us know when something</w:t>
                            </w:r>
                            <w:r>
                              <w:rPr>
                                <w:spacing w:val="-3"/>
                              </w:rPr>
                              <w:t xml:space="preserve"> </w:t>
                            </w:r>
                            <w:r>
                              <w:t>has</w:t>
                            </w:r>
                            <w:r>
                              <w:rPr>
                                <w:spacing w:val="-3"/>
                              </w:rPr>
                              <w:t xml:space="preserve"> </w:t>
                            </w:r>
                            <w:r>
                              <w:t>gone</w:t>
                            </w:r>
                            <w:r>
                              <w:rPr>
                                <w:spacing w:val="-3"/>
                              </w:rPr>
                              <w:t xml:space="preserve"> </w:t>
                            </w:r>
                            <w:r>
                              <w:t>wrong</w:t>
                            </w:r>
                            <w:r>
                              <w:rPr>
                                <w:spacing w:val="-3"/>
                              </w:rPr>
                              <w:t xml:space="preserve"> </w:t>
                            </w:r>
                            <w:r>
                              <w:t>with</w:t>
                            </w:r>
                            <w:r>
                              <w:rPr>
                                <w:spacing w:val="-3"/>
                              </w:rPr>
                              <w:t xml:space="preserve"> </w:t>
                            </w:r>
                            <w:r>
                              <w:t>the</w:t>
                            </w:r>
                            <w:r>
                              <w:rPr>
                                <w:spacing w:val="-3"/>
                              </w:rPr>
                              <w:t xml:space="preserve"> </w:t>
                            </w:r>
                            <w:r>
                              <w:t>service</w:t>
                            </w:r>
                            <w:r>
                              <w:rPr>
                                <w:spacing w:val="-3"/>
                              </w:rPr>
                              <w:t xml:space="preserve"> </w:t>
                            </w:r>
                            <w:r>
                              <w:t>we</w:t>
                            </w:r>
                            <w:r>
                              <w:rPr>
                                <w:spacing w:val="-3"/>
                              </w:rPr>
                              <w:t xml:space="preserve"> </w:t>
                            </w:r>
                            <w:r>
                              <w:t>provide</w:t>
                            </w:r>
                            <w:r>
                              <w:rPr>
                                <w:spacing w:val="-3"/>
                              </w:rPr>
                              <w:t xml:space="preserve"> </w:t>
                            </w:r>
                            <w:r>
                              <w:t>and</w:t>
                            </w:r>
                            <w:r>
                              <w:rPr>
                                <w:spacing w:val="-4"/>
                              </w:rPr>
                              <w:t xml:space="preserve"> </w:t>
                            </w:r>
                            <w:r>
                              <w:t>what</w:t>
                            </w:r>
                            <w:r>
                              <w:rPr>
                                <w:spacing w:val="-3"/>
                              </w:rPr>
                              <w:t xml:space="preserve"> </w:t>
                            </w:r>
                            <w:r>
                              <w:t>steps</w:t>
                            </w:r>
                            <w:r>
                              <w:rPr>
                                <w:spacing w:val="-4"/>
                              </w:rPr>
                              <w:t xml:space="preserve"> </w:t>
                            </w:r>
                            <w:r>
                              <w:t>we</w:t>
                            </w:r>
                            <w:r>
                              <w:rPr>
                                <w:spacing w:val="-3"/>
                              </w:rPr>
                              <w:t xml:space="preserve"> </w:t>
                            </w:r>
                            <w:r>
                              <w:t>will</w:t>
                            </w:r>
                            <w:r>
                              <w:rPr>
                                <w:spacing w:val="-3"/>
                              </w:rPr>
                              <w:t xml:space="preserve"> </w:t>
                            </w:r>
                            <w:r>
                              <w:t>take</w:t>
                            </w:r>
                            <w:r>
                              <w:rPr>
                                <w:spacing w:val="-4"/>
                              </w:rPr>
                              <w:t xml:space="preserve"> </w:t>
                            </w:r>
                            <w:r>
                              <w:t>to address their concerns.</w:t>
                            </w:r>
                          </w:p>
                        </w:txbxContent>
                      </wps:txbx>
                      <wps:bodyPr wrap="square" lIns="0" tIns="0" rIns="0" bIns="0" rtlCol="0">
                        <a:noAutofit/>
                      </wps:bodyPr>
                    </wps:wsp>
                  </a:graphicData>
                </a:graphic>
              </wp:anchor>
            </w:drawing>
          </mc:Choice>
          <mc:Fallback>
            <w:pict>
              <v:shapetype w14:anchorId="161C93D9" id="_x0000_t202" coordsize="21600,21600" o:spt="202" path="m,l,21600r21600,l21600,xe">
                <v:stroke joinstyle="miter"/>
                <v:path gradientshapeok="t" o:connecttype="rect"/>
              </v:shapetype>
              <v:shape id="Text Box 2" o:spid="_x0000_s1026" type="#_x0000_t202" style="position:absolute;margin-left:70.9pt;margin-top:17.4pt;width:448.5pt;height:375.3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" filled="f" strokeweight=".25pt">
                <v:path arrowok="t"/>
                <v:textbox inset="0,0,0,0">
                  <w:txbxContent>
                    <w:p w14:paraId="161C9405" w14:textId="77777777" w:rsidR="000865F6" w:rsidRDefault="00F21F3E">
                      <w:pPr>
                        <w:spacing w:before="72"/>
                        <w:ind w:left="143"/>
                        <w:rPr>
                          <w:b/>
                          <w:sz w:val="28"/>
                        </w:rPr>
                      </w:pPr>
                      <w:r>
                        <w:rPr>
                          <w:b/>
                          <w:color w:val="8063A1"/>
                          <w:spacing w:val="-2"/>
                          <w:sz w:val="28"/>
                        </w:rPr>
                        <w:t>Summary</w:t>
                      </w:r>
                    </w:p>
                    <w:p w14:paraId="161C9406" w14:textId="77777777" w:rsidR="000865F6" w:rsidRDefault="00F21F3E">
                      <w:pPr>
                        <w:pStyle w:val="BodyText"/>
                        <w:spacing w:before="248" w:line="276" w:lineRule="auto"/>
                        <w:ind w:left="143" w:right="220"/>
                      </w:pPr>
                      <w:r>
                        <w:t>At the National Church Institutions (NCIs), we aim to provide a helpful, efficient and quality</w:t>
                      </w:r>
                      <w:r>
                        <w:rPr>
                          <w:spacing w:val="-3"/>
                        </w:rPr>
                        <w:t xml:space="preserve"> </w:t>
                      </w:r>
                      <w:r>
                        <w:t>service.</w:t>
                      </w:r>
                      <w:r>
                        <w:rPr>
                          <w:spacing w:val="-3"/>
                        </w:rPr>
                        <w:t xml:space="preserve"> </w:t>
                      </w:r>
                      <w:r>
                        <w:t>Sometimes,</w:t>
                      </w:r>
                      <w:r>
                        <w:rPr>
                          <w:spacing w:val="-3"/>
                        </w:rPr>
                        <w:t xml:space="preserve"> </w:t>
                      </w:r>
                      <w:r>
                        <w:t>we</w:t>
                      </w:r>
                      <w:r>
                        <w:rPr>
                          <w:spacing w:val="-3"/>
                        </w:rPr>
                        <w:t xml:space="preserve"> </w:t>
                      </w:r>
                      <w:r>
                        <w:t>know</w:t>
                      </w:r>
                      <w:r>
                        <w:rPr>
                          <w:spacing w:val="-4"/>
                        </w:rPr>
                        <w:t xml:space="preserve"> </w:t>
                      </w:r>
                      <w:r>
                        <w:t>we</w:t>
                      </w:r>
                      <w:r>
                        <w:rPr>
                          <w:spacing w:val="-3"/>
                        </w:rPr>
                        <w:t xml:space="preserve"> </w:t>
                      </w:r>
                      <w:r>
                        <w:t>won’t</w:t>
                      </w:r>
                      <w:r>
                        <w:rPr>
                          <w:spacing w:val="-3"/>
                        </w:rPr>
                        <w:t xml:space="preserve"> </w:t>
                      </w:r>
                      <w:r>
                        <w:t>get</w:t>
                      </w:r>
                      <w:r>
                        <w:rPr>
                          <w:spacing w:val="-3"/>
                        </w:rPr>
                        <w:t xml:space="preserve"> </w:t>
                      </w:r>
                      <w:r>
                        <w:t>things</w:t>
                      </w:r>
                      <w:r>
                        <w:rPr>
                          <w:spacing w:val="-3"/>
                        </w:rPr>
                        <w:t xml:space="preserve"> </w:t>
                      </w:r>
                      <w:r>
                        <w:t>right,</w:t>
                      </w:r>
                      <w:r>
                        <w:rPr>
                          <w:spacing w:val="-3"/>
                        </w:rPr>
                        <w:t xml:space="preserve"> </w:t>
                      </w:r>
                      <w:r>
                        <w:t>and</w:t>
                      </w:r>
                      <w:r>
                        <w:rPr>
                          <w:spacing w:val="-3"/>
                        </w:rPr>
                        <w:t xml:space="preserve"> </w:t>
                      </w:r>
                      <w:r>
                        <w:t>when</w:t>
                      </w:r>
                      <w:r>
                        <w:rPr>
                          <w:spacing w:val="-3"/>
                        </w:rPr>
                        <w:t xml:space="preserve"> </w:t>
                      </w:r>
                      <w:r>
                        <w:t>that</w:t>
                      </w:r>
                      <w:r>
                        <w:rPr>
                          <w:spacing w:val="-3"/>
                        </w:rPr>
                        <w:t xml:space="preserve"> </w:t>
                      </w:r>
                      <w:r>
                        <w:t>happens, we want the chance to put things right for the people or organisations involved.</w:t>
                      </w:r>
                    </w:p>
                    <w:p w14:paraId="161C9407" w14:textId="77777777" w:rsidR="000865F6" w:rsidRDefault="00F21F3E">
                      <w:pPr>
                        <w:pStyle w:val="BodyText"/>
                        <w:spacing w:before="144" w:line="276" w:lineRule="auto"/>
                        <w:ind w:left="143" w:right="220"/>
                      </w:pPr>
                      <w:r>
                        <w:t>We</w:t>
                      </w:r>
                      <w:r>
                        <w:rPr>
                          <w:spacing w:val="-3"/>
                        </w:rPr>
                        <w:t xml:space="preserve"> </w:t>
                      </w:r>
                      <w:r>
                        <w:t>also</w:t>
                      </w:r>
                      <w:r>
                        <w:rPr>
                          <w:spacing w:val="-3"/>
                        </w:rPr>
                        <w:t xml:space="preserve"> </w:t>
                      </w:r>
                      <w:r>
                        <w:t>want</w:t>
                      </w:r>
                      <w:r>
                        <w:rPr>
                          <w:spacing w:val="-3"/>
                        </w:rPr>
                        <w:t xml:space="preserve"> </w:t>
                      </w:r>
                      <w:r>
                        <w:t>to</w:t>
                      </w:r>
                      <w:r>
                        <w:rPr>
                          <w:spacing w:val="-3"/>
                        </w:rPr>
                        <w:t xml:space="preserve"> </w:t>
                      </w:r>
                      <w:r>
                        <w:t>be</w:t>
                      </w:r>
                      <w:r>
                        <w:rPr>
                          <w:spacing w:val="-3"/>
                        </w:rPr>
                        <w:t xml:space="preserve"> </w:t>
                      </w:r>
                      <w:r>
                        <w:t>able</w:t>
                      </w:r>
                      <w:r>
                        <w:rPr>
                          <w:spacing w:val="-4"/>
                        </w:rPr>
                        <w:t xml:space="preserve"> </w:t>
                      </w:r>
                      <w:r>
                        <w:t>to</w:t>
                      </w:r>
                      <w:r>
                        <w:rPr>
                          <w:spacing w:val="-3"/>
                        </w:rPr>
                        <w:t xml:space="preserve"> </w:t>
                      </w:r>
                      <w:r>
                        <w:t>learn</w:t>
                      </w:r>
                      <w:r>
                        <w:rPr>
                          <w:spacing w:val="-3"/>
                        </w:rPr>
                        <w:t xml:space="preserve"> </w:t>
                      </w:r>
                      <w:r>
                        <w:t>lessons</w:t>
                      </w:r>
                      <w:r>
                        <w:rPr>
                          <w:spacing w:val="-3"/>
                        </w:rPr>
                        <w:t xml:space="preserve"> </w:t>
                      </w:r>
                      <w:r>
                        <w:t>and</w:t>
                      </w:r>
                      <w:r>
                        <w:rPr>
                          <w:spacing w:val="-3"/>
                        </w:rPr>
                        <w:t xml:space="preserve"> </w:t>
                      </w:r>
                      <w:r>
                        <w:t>improve</w:t>
                      </w:r>
                      <w:r>
                        <w:rPr>
                          <w:spacing w:val="-3"/>
                        </w:rPr>
                        <w:t xml:space="preserve"> </w:t>
                      </w:r>
                      <w:r>
                        <w:t>our</w:t>
                      </w:r>
                      <w:r>
                        <w:rPr>
                          <w:spacing w:val="-3"/>
                        </w:rPr>
                        <w:t xml:space="preserve"> </w:t>
                      </w:r>
                      <w:r>
                        <w:t>practice</w:t>
                      </w:r>
                      <w:r>
                        <w:rPr>
                          <w:spacing w:val="-3"/>
                        </w:rPr>
                        <w:t xml:space="preserve"> </w:t>
                      </w:r>
                      <w:r>
                        <w:t>for</w:t>
                      </w:r>
                      <w:r>
                        <w:rPr>
                          <w:spacing w:val="-3"/>
                        </w:rPr>
                        <w:t xml:space="preserve"> </w:t>
                      </w:r>
                      <w:r>
                        <w:t>the</w:t>
                      </w:r>
                      <w:r>
                        <w:rPr>
                          <w:spacing w:val="-3"/>
                        </w:rPr>
                        <w:t xml:space="preserve"> </w:t>
                      </w:r>
                      <w:r>
                        <w:t>future.</w:t>
                      </w:r>
                      <w:r>
                        <w:rPr>
                          <w:spacing w:val="-3"/>
                        </w:rPr>
                        <w:t xml:space="preserve"> </w:t>
                      </w:r>
                      <w:r>
                        <w:t>We don’t want to keep making the same mistakes.</w:t>
                      </w:r>
                    </w:p>
                    <w:p w14:paraId="161C9408" w14:textId="77777777" w:rsidR="000865F6" w:rsidRDefault="00F21F3E">
                      <w:pPr>
                        <w:pStyle w:val="BodyText"/>
                        <w:spacing w:before="144" w:line="276" w:lineRule="auto"/>
                        <w:ind w:left="143"/>
                      </w:pPr>
                      <w:r>
                        <w:t>This complaints policy and procedure sets out how someone can let us know when something</w:t>
                      </w:r>
                      <w:r>
                        <w:rPr>
                          <w:spacing w:val="-3"/>
                        </w:rPr>
                        <w:t xml:space="preserve"> </w:t>
                      </w:r>
                      <w:r>
                        <w:t>has</w:t>
                      </w:r>
                      <w:r>
                        <w:rPr>
                          <w:spacing w:val="-3"/>
                        </w:rPr>
                        <w:t xml:space="preserve"> </w:t>
                      </w:r>
                      <w:r>
                        <w:t>gone</w:t>
                      </w:r>
                      <w:r>
                        <w:rPr>
                          <w:spacing w:val="-3"/>
                        </w:rPr>
                        <w:t xml:space="preserve"> </w:t>
                      </w:r>
                      <w:r>
                        <w:t>wrong</w:t>
                      </w:r>
                      <w:r>
                        <w:rPr>
                          <w:spacing w:val="-3"/>
                        </w:rPr>
                        <w:t xml:space="preserve"> </w:t>
                      </w:r>
                      <w:r>
                        <w:t>with</w:t>
                      </w:r>
                      <w:r>
                        <w:rPr>
                          <w:spacing w:val="-3"/>
                        </w:rPr>
                        <w:t xml:space="preserve"> </w:t>
                      </w:r>
                      <w:r>
                        <w:t>the</w:t>
                      </w:r>
                      <w:r>
                        <w:rPr>
                          <w:spacing w:val="-3"/>
                        </w:rPr>
                        <w:t xml:space="preserve"> </w:t>
                      </w:r>
                      <w:r>
                        <w:t>service</w:t>
                      </w:r>
                      <w:r>
                        <w:rPr>
                          <w:spacing w:val="-3"/>
                        </w:rPr>
                        <w:t xml:space="preserve"> </w:t>
                      </w:r>
                      <w:r>
                        <w:t>we</w:t>
                      </w:r>
                      <w:r>
                        <w:rPr>
                          <w:spacing w:val="-3"/>
                        </w:rPr>
                        <w:t xml:space="preserve"> </w:t>
                      </w:r>
                      <w:r>
                        <w:t>provide</w:t>
                      </w:r>
                      <w:r>
                        <w:rPr>
                          <w:spacing w:val="-3"/>
                        </w:rPr>
                        <w:t xml:space="preserve"> </w:t>
                      </w:r>
                      <w:r>
                        <w:t>and</w:t>
                      </w:r>
                      <w:r>
                        <w:rPr>
                          <w:spacing w:val="-4"/>
                        </w:rPr>
                        <w:t xml:space="preserve"> </w:t>
                      </w:r>
                      <w:r>
                        <w:t>what</w:t>
                      </w:r>
                      <w:r>
                        <w:rPr>
                          <w:spacing w:val="-3"/>
                        </w:rPr>
                        <w:t xml:space="preserve"> </w:t>
                      </w:r>
                      <w:r>
                        <w:t>steps</w:t>
                      </w:r>
                      <w:r>
                        <w:rPr>
                          <w:spacing w:val="-4"/>
                        </w:rPr>
                        <w:t xml:space="preserve"> </w:t>
                      </w:r>
                      <w:r>
                        <w:t>we</w:t>
                      </w:r>
                      <w:r>
                        <w:rPr>
                          <w:spacing w:val="-3"/>
                        </w:rPr>
                        <w:t xml:space="preserve"> </w:t>
                      </w:r>
                      <w:r>
                        <w:t>will</w:t>
                      </w:r>
                      <w:r>
                        <w:rPr>
                          <w:spacing w:val="-3"/>
                        </w:rPr>
                        <w:t xml:space="preserve"> </w:t>
                      </w:r>
                      <w:r>
                        <w:t>take</w:t>
                      </w:r>
                      <w:r>
                        <w:rPr>
                          <w:spacing w:val="-4"/>
                        </w:rPr>
                        <w:t xml:space="preserve"> </w:t>
                      </w:r>
                      <w:r>
                        <w:t>to address their concerns.</w:t>
                      </w:r>
                    </w:p>
                  </w:txbxContent>
                </v:textbox>
                <w10:wrap type="topAndBottom" anchorx="page"/>
              </v:shape>
            </w:pict>
          </mc:Fallback>
        </mc:AlternateContent>
      </w:r>
    </w:p>
    <w:p w14:paraId="161C9325" w14:textId="77777777" w:rsidR="000865F6" w:rsidRDefault="000865F6">
      <w:pPr>
        <w:rPr>
          <w:sz w:val="27"/>
        </w:rPr>
        <w:sectPr w:rsidR="000865F6">
          <w:type w:val="continuous"/>
          <w:pgSz w:w="11910" w:h="16840"/>
          <w:pgMar w:top="1400" w:right="1300" w:bottom="280" w:left="1300" w:header="720" w:footer="720" w:gutter="0"/>
          <w:cols w:space="720"/>
        </w:sectPr>
      </w:pPr>
    </w:p>
    <w:bookmarkStart w:id="0" w:name="Approval_and_review" w:displacedByCustomXml="next"/>
    <w:bookmarkEnd w:id="0" w:displacedByCustomXml="next"/>
    <w:bookmarkStart w:id="1" w:name="Contents" w:displacedByCustomXml="next"/>
    <w:bookmarkEnd w:id="1" w:displacedByCustomXml="next"/>
    <w:sdt>
      <w:sdtPr>
        <w:rPr>
          <w:rFonts w:ascii="Arial" w:eastAsia="Arial" w:hAnsi="Arial" w:cs="Arial"/>
          <w:color w:val="auto"/>
          <w:sz w:val="20"/>
          <w:szCs w:val="20"/>
        </w:rPr>
        <w:id w:val="1816074618"/>
        <w:docPartObj>
          <w:docPartGallery w:val="Table of Contents"/>
          <w:docPartUnique/>
        </w:docPartObj>
      </w:sdtPr>
      <w:sdtEndPr>
        <w:rPr>
          <w:b/>
          <w:bCs/>
          <w:noProof/>
          <w:sz w:val="22"/>
          <w:szCs w:val="22"/>
        </w:rPr>
      </w:sdtEndPr>
      <w:sdtContent>
        <w:sdt>
          <w:sdtPr>
            <w:rPr>
              <w:rFonts w:ascii="Arial" w:eastAsia="Arial" w:hAnsi="Arial" w:cs="Arial"/>
              <w:color w:val="auto"/>
              <w:sz w:val="20"/>
              <w:szCs w:val="20"/>
            </w:rPr>
            <w:id w:val="485285915"/>
            <w:docPartObj>
              <w:docPartGallery w:val="Table of Contents"/>
              <w:docPartUnique/>
            </w:docPartObj>
          </w:sdtPr>
          <w:sdtEndPr>
            <w:rPr>
              <w:b/>
              <w:bCs/>
              <w:noProof/>
              <w:sz w:val="22"/>
              <w:szCs w:val="22"/>
            </w:rPr>
          </w:sdtEndPr>
          <w:sdtContent>
            <w:p w14:paraId="1B3A7B5E" w14:textId="6A6169AE" w:rsidR="008F5C16" w:rsidRPr="005F059F" w:rsidRDefault="008F5C16">
              <w:pPr>
                <w:pStyle w:val="TOCHeading"/>
                <w:rPr>
                  <w:rFonts w:ascii="Arial" w:hAnsi="Arial" w:cs="Arial"/>
                  <w:sz w:val="28"/>
                  <w:szCs w:val="28"/>
                </w:rPr>
              </w:pPr>
              <w:r w:rsidRPr="005F059F">
                <w:rPr>
                  <w:rFonts w:ascii="Arial" w:hAnsi="Arial" w:cs="Arial"/>
                  <w:sz w:val="28"/>
                  <w:szCs w:val="28"/>
                </w:rPr>
                <w:t>Contents</w:t>
              </w:r>
            </w:p>
            <w:p w14:paraId="62098CCD" w14:textId="395CC984" w:rsidR="00DF5E77" w:rsidRDefault="008F5C16">
              <w:pPr>
                <w:pStyle w:val="TOC1"/>
                <w:tabs>
                  <w:tab w:val="right" w:leader="dot" w:pos="9300"/>
                </w:tabs>
                <w:rPr>
                  <w:rFonts w:asciiTheme="minorHAnsi" w:eastAsiaTheme="minorEastAsia" w:hAnsiTheme="minorHAnsi" w:cstheme="minorBidi"/>
                  <w:noProof/>
                  <w:kern w:val="2"/>
                  <w:lang w:val="en-GB" w:eastAsia="en-GB"/>
                  <w14:ligatures w14:val="standardContextual"/>
                </w:rPr>
              </w:pPr>
              <w:r>
                <w:fldChar w:fldCharType="begin"/>
              </w:r>
              <w:r>
                <w:instrText xml:space="preserve"> TOC \o "1-3" \h \z \u </w:instrText>
              </w:r>
              <w:r>
                <w:fldChar w:fldCharType="separate"/>
              </w:r>
              <w:hyperlink w:anchor="_Toc147824530" w:history="1">
                <w:r w:rsidR="00DF5E77" w:rsidRPr="00AF162D">
                  <w:rPr>
                    <w:rStyle w:val="Hyperlink"/>
                    <w:noProof/>
                    <w:spacing w:val="-2"/>
                  </w:rPr>
                  <w:t>Introduction</w:t>
                </w:r>
                <w:r w:rsidR="00DF5E77">
                  <w:rPr>
                    <w:noProof/>
                    <w:webHidden/>
                  </w:rPr>
                  <w:tab/>
                </w:r>
                <w:r w:rsidR="00DF5E77">
                  <w:rPr>
                    <w:noProof/>
                    <w:webHidden/>
                  </w:rPr>
                  <w:fldChar w:fldCharType="begin"/>
                </w:r>
                <w:r w:rsidR="00DF5E77">
                  <w:rPr>
                    <w:noProof/>
                    <w:webHidden/>
                  </w:rPr>
                  <w:instrText xml:space="preserve"> PAGEREF _Toc147824530 \h </w:instrText>
                </w:r>
                <w:r w:rsidR="00DF5E77">
                  <w:rPr>
                    <w:noProof/>
                    <w:webHidden/>
                  </w:rPr>
                </w:r>
                <w:r w:rsidR="00DF5E77">
                  <w:rPr>
                    <w:noProof/>
                    <w:webHidden/>
                  </w:rPr>
                  <w:fldChar w:fldCharType="separate"/>
                </w:r>
                <w:r w:rsidR="005F059F">
                  <w:rPr>
                    <w:noProof/>
                    <w:webHidden/>
                  </w:rPr>
                  <w:t>3</w:t>
                </w:r>
                <w:r w:rsidR="00DF5E77">
                  <w:rPr>
                    <w:noProof/>
                    <w:webHidden/>
                  </w:rPr>
                  <w:fldChar w:fldCharType="end"/>
                </w:r>
              </w:hyperlink>
            </w:p>
            <w:p w14:paraId="236B87F0" w14:textId="78364491" w:rsidR="00DF5E77" w:rsidRDefault="00C65002">
              <w:pPr>
                <w:pStyle w:val="TOC1"/>
                <w:tabs>
                  <w:tab w:val="right" w:leader="dot" w:pos="9300"/>
                </w:tabs>
                <w:rPr>
                  <w:rFonts w:asciiTheme="minorHAnsi" w:eastAsiaTheme="minorEastAsia" w:hAnsiTheme="minorHAnsi" w:cstheme="minorBidi"/>
                  <w:noProof/>
                  <w:kern w:val="2"/>
                  <w:lang w:val="en-GB" w:eastAsia="en-GB"/>
                  <w14:ligatures w14:val="standardContextual"/>
                </w:rPr>
              </w:pPr>
              <w:hyperlink w:anchor="_Toc147824531" w:history="1">
                <w:r w:rsidR="00DF5E77" w:rsidRPr="00AF162D">
                  <w:rPr>
                    <w:rStyle w:val="Hyperlink"/>
                    <w:noProof/>
                    <w:spacing w:val="-2"/>
                  </w:rPr>
                  <w:t>Definitions</w:t>
                </w:r>
                <w:r w:rsidR="00DF5E77">
                  <w:rPr>
                    <w:noProof/>
                    <w:webHidden/>
                  </w:rPr>
                  <w:tab/>
                </w:r>
                <w:r w:rsidR="00DF5E77">
                  <w:rPr>
                    <w:noProof/>
                    <w:webHidden/>
                  </w:rPr>
                  <w:fldChar w:fldCharType="begin"/>
                </w:r>
                <w:r w:rsidR="00DF5E77">
                  <w:rPr>
                    <w:noProof/>
                    <w:webHidden/>
                  </w:rPr>
                  <w:instrText xml:space="preserve"> PAGEREF _Toc147824531 \h </w:instrText>
                </w:r>
                <w:r w:rsidR="00DF5E77">
                  <w:rPr>
                    <w:noProof/>
                    <w:webHidden/>
                  </w:rPr>
                </w:r>
                <w:r w:rsidR="00DF5E77">
                  <w:rPr>
                    <w:noProof/>
                    <w:webHidden/>
                  </w:rPr>
                  <w:fldChar w:fldCharType="separate"/>
                </w:r>
                <w:r w:rsidR="005F059F">
                  <w:rPr>
                    <w:noProof/>
                    <w:webHidden/>
                  </w:rPr>
                  <w:t>3</w:t>
                </w:r>
                <w:r w:rsidR="00DF5E77">
                  <w:rPr>
                    <w:noProof/>
                    <w:webHidden/>
                  </w:rPr>
                  <w:fldChar w:fldCharType="end"/>
                </w:r>
              </w:hyperlink>
            </w:p>
            <w:p w14:paraId="6F4AD881" w14:textId="6CCBE742" w:rsidR="00DF5E77" w:rsidRDefault="00C65002">
              <w:pPr>
                <w:pStyle w:val="TOC1"/>
                <w:tabs>
                  <w:tab w:val="right" w:leader="dot" w:pos="9300"/>
                </w:tabs>
                <w:rPr>
                  <w:rFonts w:asciiTheme="minorHAnsi" w:eastAsiaTheme="minorEastAsia" w:hAnsiTheme="minorHAnsi" w:cstheme="minorBidi"/>
                  <w:noProof/>
                  <w:kern w:val="2"/>
                  <w:lang w:val="en-GB" w:eastAsia="en-GB"/>
                  <w14:ligatures w14:val="standardContextual"/>
                </w:rPr>
              </w:pPr>
              <w:hyperlink w:anchor="_Toc147824532" w:history="1">
                <w:r w:rsidR="00DF5E77" w:rsidRPr="00AF162D">
                  <w:rPr>
                    <w:rStyle w:val="Hyperlink"/>
                    <w:noProof/>
                    <w:spacing w:val="-2"/>
                  </w:rPr>
                  <w:t>Policy</w:t>
                </w:r>
                <w:r w:rsidR="00DF5E77">
                  <w:rPr>
                    <w:noProof/>
                    <w:webHidden/>
                  </w:rPr>
                  <w:tab/>
                </w:r>
                <w:r w:rsidR="00DF5E77">
                  <w:rPr>
                    <w:noProof/>
                    <w:webHidden/>
                  </w:rPr>
                  <w:fldChar w:fldCharType="begin"/>
                </w:r>
                <w:r w:rsidR="00DF5E77">
                  <w:rPr>
                    <w:noProof/>
                    <w:webHidden/>
                  </w:rPr>
                  <w:instrText xml:space="preserve"> PAGEREF _Toc147824532 \h </w:instrText>
                </w:r>
                <w:r w:rsidR="00DF5E77">
                  <w:rPr>
                    <w:noProof/>
                    <w:webHidden/>
                  </w:rPr>
                </w:r>
                <w:r w:rsidR="00DF5E77">
                  <w:rPr>
                    <w:noProof/>
                    <w:webHidden/>
                  </w:rPr>
                  <w:fldChar w:fldCharType="separate"/>
                </w:r>
                <w:r w:rsidR="005F059F">
                  <w:rPr>
                    <w:noProof/>
                    <w:webHidden/>
                  </w:rPr>
                  <w:t>4</w:t>
                </w:r>
                <w:r w:rsidR="00DF5E77">
                  <w:rPr>
                    <w:noProof/>
                    <w:webHidden/>
                  </w:rPr>
                  <w:fldChar w:fldCharType="end"/>
                </w:r>
              </w:hyperlink>
            </w:p>
            <w:p w14:paraId="2560B04C" w14:textId="1911E51B" w:rsidR="00DF5E77" w:rsidRDefault="00C65002">
              <w:pPr>
                <w:pStyle w:val="TOC1"/>
                <w:tabs>
                  <w:tab w:val="right" w:leader="dot" w:pos="9300"/>
                </w:tabs>
                <w:rPr>
                  <w:rFonts w:asciiTheme="minorHAnsi" w:eastAsiaTheme="minorEastAsia" w:hAnsiTheme="minorHAnsi" w:cstheme="minorBidi"/>
                  <w:noProof/>
                  <w:kern w:val="2"/>
                  <w:lang w:val="en-GB" w:eastAsia="en-GB"/>
                  <w14:ligatures w14:val="standardContextual"/>
                </w:rPr>
              </w:pPr>
              <w:hyperlink w:anchor="_Toc147824533" w:history="1">
                <w:r w:rsidR="00DF5E77" w:rsidRPr="00AF162D">
                  <w:rPr>
                    <w:rStyle w:val="Hyperlink"/>
                    <w:noProof/>
                  </w:rPr>
                  <w:t>Our</w:t>
                </w:r>
                <w:r w:rsidR="00DF5E77" w:rsidRPr="00AF162D">
                  <w:rPr>
                    <w:rStyle w:val="Hyperlink"/>
                    <w:noProof/>
                    <w:spacing w:val="-13"/>
                  </w:rPr>
                  <w:t xml:space="preserve"> </w:t>
                </w:r>
                <w:r w:rsidR="00DF5E77" w:rsidRPr="00AF162D">
                  <w:rPr>
                    <w:rStyle w:val="Hyperlink"/>
                    <w:noProof/>
                  </w:rPr>
                  <w:t>Complaints</w:t>
                </w:r>
                <w:r w:rsidR="00DF5E77" w:rsidRPr="00AF162D">
                  <w:rPr>
                    <w:rStyle w:val="Hyperlink"/>
                    <w:noProof/>
                    <w:spacing w:val="-13"/>
                  </w:rPr>
                  <w:t xml:space="preserve"> </w:t>
                </w:r>
                <w:r w:rsidR="00DF5E77" w:rsidRPr="00AF162D">
                  <w:rPr>
                    <w:rStyle w:val="Hyperlink"/>
                    <w:noProof/>
                    <w:spacing w:val="-2"/>
                  </w:rPr>
                  <w:t>Procedure</w:t>
                </w:r>
                <w:r w:rsidR="00DF5E77">
                  <w:rPr>
                    <w:noProof/>
                    <w:webHidden/>
                  </w:rPr>
                  <w:tab/>
                </w:r>
                <w:r w:rsidR="00DF5E77">
                  <w:rPr>
                    <w:noProof/>
                    <w:webHidden/>
                  </w:rPr>
                  <w:fldChar w:fldCharType="begin"/>
                </w:r>
                <w:r w:rsidR="00DF5E77">
                  <w:rPr>
                    <w:noProof/>
                    <w:webHidden/>
                  </w:rPr>
                  <w:instrText xml:space="preserve"> PAGEREF _Toc147824533 \h </w:instrText>
                </w:r>
                <w:r w:rsidR="00DF5E77">
                  <w:rPr>
                    <w:noProof/>
                    <w:webHidden/>
                  </w:rPr>
                </w:r>
                <w:r w:rsidR="00DF5E77">
                  <w:rPr>
                    <w:noProof/>
                    <w:webHidden/>
                  </w:rPr>
                  <w:fldChar w:fldCharType="separate"/>
                </w:r>
                <w:r w:rsidR="005F059F">
                  <w:rPr>
                    <w:noProof/>
                    <w:webHidden/>
                  </w:rPr>
                  <w:t>6</w:t>
                </w:r>
                <w:r w:rsidR="00DF5E77">
                  <w:rPr>
                    <w:noProof/>
                    <w:webHidden/>
                  </w:rPr>
                  <w:fldChar w:fldCharType="end"/>
                </w:r>
              </w:hyperlink>
            </w:p>
            <w:p w14:paraId="09580896" w14:textId="3782CA2C" w:rsidR="00DF5E77" w:rsidRDefault="00C65002">
              <w:pPr>
                <w:pStyle w:val="TOC2"/>
                <w:rPr>
                  <w:rFonts w:asciiTheme="minorHAnsi" w:eastAsiaTheme="minorEastAsia" w:hAnsiTheme="minorHAnsi" w:cstheme="minorBidi"/>
                  <w:noProof/>
                  <w:kern w:val="2"/>
                  <w:lang w:val="en-GB" w:eastAsia="en-GB"/>
                  <w14:ligatures w14:val="standardContextual"/>
                </w:rPr>
              </w:pPr>
              <w:hyperlink w:anchor="_Toc147824534" w:history="1">
                <w:r w:rsidR="00DF5E77" w:rsidRPr="00AF162D">
                  <w:rPr>
                    <w:rStyle w:val="Hyperlink"/>
                    <w:noProof/>
                  </w:rPr>
                  <w:t>Informal</w:t>
                </w:r>
                <w:r w:rsidR="00DF5E77" w:rsidRPr="00AF162D">
                  <w:rPr>
                    <w:rStyle w:val="Hyperlink"/>
                    <w:noProof/>
                    <w:spacing w:val="-5"/>
                  </w:rPr>
                  <w:t xml:space="preserve"> </w:t>
                </w:r>
                <w:r w:rsidR="00DF5E77" w:rsidRPr="00AF162D">
                  <w:rPr>
                    <w:rStyle w:val="Hyperlink"/>
                    <w:noProof/>
                  </w:rPr>
                  <w:t>resolution</w:t>
                </w:r>
                <w:r w:rsidR="00DF5E77" w:rsidRPr="00AF162D">
                  <w:rPr>
                    <w:rStyle w:val="Hyperlink"/>
                    <w:noProof/>
                    <w:spacing w:val="-6"/>
                  </w:rPr>
                  <w:t xml:space="preserve">  (stage 0) </w:t>
                </w:r>
                <w:r w:rsidR="00DF5E77">
                  <w:rPr>
                    <w:noProof/>
                    <w:webHidden/>
                  </w:rPr>
                  <w:tab/>
                </w:r>
                <w:r w:rsidR="00DF5E77">
                  <w:rPr>
                    <w:noProof/>
                    <w:webHidden/>
                  </w:rPr>
                  <w:fldChar w:fldCharType="begin"/>
                </w:r>
                <w:r w:rsidR="00DF5E77">
                  <w:rPr>
                    <w:noProof/>
                    <w:webHidden/>
                  </w:rPr>
                  <w:instrText xml:space="preserve"> PAGEREF _Toc147824534 \h </w:instrText>
                </w:r>
                <w:r w:rsidR="00DF5E77">
                  <w:rPr>
                    <w:noProof/>
                    <w:webHidden/>
                  </w:rPr>
                </w:r>
                <w:r w:rsidR="00DF5E77">
                  <w:rPr>
                    <w:noProof/>
                    <w:webHidden/>
                  </w:rPr>
                  <w:fldChar w:fldCharType="separate"/>
                </w:r>
                <w:r w:rsidR="005F059F">
                  <w:rPr>
                    <w:noProof/>
                    <w:webHidden/>
                  </w:rPr>
                  <w:t>6</w:t>
                </w:r>
                <w:r w:rsidR="00DF5E77">
                  <w:rPr>
                    <w:noProof/>
                    <w:webHidden/>
                  </w:rPr>
                  <w:fldChar w:fldCharType="end"/>
                </w:r>
              </w:hyperlink>
            </w:p>
            <w:p w14:paraId="114E2615" w14:textId="0931C12D" w:rsidR="00DF5E77" w:rsidRDefault="00C65002">
              <w:pPr>
                <w:pStyle w:val="TOC2"/>
                <w:rPr>
                  <w:rFonts w:asciiTheme="minorHAnsi" w:eastAsiaTheme="minorEastAsia" w:hAnsiTheme="minorHAnsi" w:cstheme="minorBidi"/>
                  <w:noProof/>
                  <w:kern w:val="2"/>
                  <w:lang w:val="en-GB" w:eastAsia="en-GB"/>
                  <w14:ligatures w14:val="standardContextual"/>
                </w:rPr>
              </w:pPr>
              <w:hyperlink w:anchor="_Toc147824535" w:history="1">
                <w:r w:rsidR="00DF5E77" w:rsidRPr="00AF162D">
                  <w:rPr>
                    <w:rStyle w:val="Hyperlink"/>
                    <w:noProof/>
                  </w:rPr>
                  <w:t>Resolving</w:t>
                </w:r>
                <w:r w:rsidR="00DF5E77" w:rsidRPr="00AF162D">
                  <w:rPr>
                    <w:rStyle w:val="Hyperlink"/>
                    <w:noProof/>
                    <w:spacing w:val="-4"/>
                  </w:rPr>
                  <w:t xml:space="preserve"> </w:t>
                </w:r>
                <w:r w:rsidR="00DF5E77" w:rsidRPr="00AF162D">
                  <w:rPr>
                    <w:rStyle w:val="Hyperlink"/>
                    <w:noProof/>
                  </w:rPr>
                  <w:t>Formal</w:t>
                </w:r>
                <w:r w:rsidR="00DF5E77" w:rsidRPr="00AF162D">
                  <w:rPr>
                    <w:rStyle w:val="Hyperlink"/>
                    <w:noProof/>
                    <w:spacing w:val="-5"/>
                  </w:rPr>
                  <w:t xml:space="preserve"> </w:t>
                </w:r>
                <w:r w:rsidR="00DF5E77" w:rsidRPr="00AF162D">
                  <w:rPr>
                    <w:rStyle w:val="Hyperlink"/>
                    <w:noProof/>
                    <w:spacing w:val="-2"/>
                  </w:rPr>
                  <w:t>Complaints</w:t>
                </w:r>
                <w:r w:rsidR="00DF5E77">
                  <w:rPr>
                    <w:noProof/>
                    <w:webHidden/>
                  </w:rPr>
                  <w:tab/>
                </w:r>
                <w:r w:rsidR="00DF5E77">
                  <w:rPr>
                    <w:noProof/>
                    <w:webHidden/>
                  </w:rPr>
                  <w:fldChar w:fldCharType="begin"/>
                </w:r>
                <w:r w:rsidR="00DF5E77">
                  <w:rPr>
                    <w:noProof/>
                    <w:webHidden/>
                  </w:rPr>
                  <w:instrText xml:space="preserve"> PAGEREF _Toc147824535 \h </w:instrText>
                </w:r>
                <w:r w:rsidR="00DF5E77">
                  <w:rPr>
                    <w:noProof/>
                    <w:webHidden/>
                  </w:rPr>
                </w:r>
                <w:r w:rsidR="00DF5E77">
                  <w:rPr>
                    <w:noProof/>
                    <w:webHidden/>
                  </w:rPr>
                  <w:fldChar w:fldCharType="separate"/>
                </w:r>
                <w:r w:rsidR="005F059F">
                  <w:rPr>
                    <w:noProof/>
                    <w:webHidden/>
                  </w:rPr>
                  <w:t>6</w:t>
                </w:r>
                <w:r w:rsidR="00DF5E77">
                  <w:rPr>
                    <w:noProof/>
                    <w:webHidden/>
                  </w:rPr>
                  <w:fldChar w:fldCharType="end"/>
                </w:r>
              </w:hyperlink>
            </w:p>
            <w:p w14:paraId="7E17A0F5" w14:textId="36254A4B" w:rsidR="00DF5E77" w:rsidRDefault="00C65002">
              <w:pPr>
                <w:pStyle w:val="TOC1"/>
                <w:tabs>
                  <w:tab w:val="right" w:leader="dot" w:pos="9300"/>
                </w:tabs>
                <w:rPr>
                  <w:rFonts w:asciiTheme="minorHAnsi" w:eastAsiaTheme="minorEastAsia" w:hAnsiTheme="minorHAnsi" w:cstheme="minorBidi"/>
                  <w:noProof/>
                  <w:kern w:val="2"/>
                  <w:lang w:val="en-GB" w:eastAsia="en-GB"/>
                  <w14:ligatures w14:val="standardContextual"/>
                </w:rPr>
              </w:pPr>
              <w:hyperlink w:anchor="_Toc147824536" w:history="1">
                <w:r w:rsidR="00DF5E77" w:rsidRPr="00AF162D">
                  <w:rPr>
                    <w:rStyle w:val="Hyperlink"/>
                    <w:noProof/>
                  </w:rPr>
                  <w:t>Our standard procedure</w:t>
                </w:r>
                <w:r w:rsidR="00DF5E77">
                  <w:rPr>
                    <w:noProof/>
                    <w:webHidden/>
                  </w:rPr>
                  <w:tab/>
                </w:r>
                <w:r w:rsidR="00DF5E77">
                  <w:rPr>
                    <w:noProof/>
                    <w:webHidden/>
                  </w:rPr>
                  <w:fldChar w:fldCharType="begin"/>
                </w:r>
                <w:r w:rsidR="00DF5E77">
                  <w:rPr>
                    <w:noProof/>
                    <w:webHidden/>
                  </w:rPr>
                  <w:instrText xml:space="preserve"> PAGEREF _Toc147824536 \h </w:instrText>
                </w:r>
                <w:r w:rsidR="00DF5E77">
                  <w:rPr>
                    <w:noProof/>
                    <w:webHidden/>
                  </w:rPr>
                </w:r>
                <w:r w:rsidR="00DF5E77">
                  <w:rPr>
                    <w:noProof/>
                    <w:webHidden/>
                  </w:rPr>
                  <w:fldChar w:fldCharType="separate"/>
                </w:r>
                <w:r w:rsidR="005F059F">
                  <w:rPr>
                    <w:noProof/>
                    <w:webHidden/>
                  </w:rPr>
                  <w:t>7</w:t>
                </w:r>
                <w:r w:rsidR="00DF5E77">
                  <w:rPr>
                    <w:noProof/>
                    <w:webHidden/>
                  </w:rPr>
                  <w:fldChar w:fldCharType="end"/>
                </w:r>
              </w:hyperlink>
            </w:p>
            <w:p w14:paraId="6B86D315" w14:textId="5116E2F2" w:rsidR="00DF5E77" w:rsidRDefault="00C65002">
              <w:pPr>
                <w:pStyle w:val="TOC1"/>
                <w:tabs>
                  <w:tab w:val="right" w:leader="dot" w:pos="9300"/>
                </w:tabs>
                <w:rPr>
                  <w:rFonts w:asciiTheme="minorHAnsi" w:eastAsiaTheme="minorEastAsia" w:hAnsiTheme="minorHAnsi" w:cstheme="minorBidi"/>
                  <w:noProof/>
                  <w:kern w:val="2"/>
                  <w:lang w:val="en-GB" w:eastAsia="en-GB"/>
                  <w14:ligatures w14:val="standardContextual"/>
                </w:rPr>
              </w:pPr>
              <w:hyperlink w:anchor="_Toc147824537" w:history="1">
                <w:r w:rsidR="00DF5E77" w:rsidRPr="00AF162D">
                  <w:rPr>
                    <w:rStyle w:val="Hyperlink"/>
                    <w:noProof/>
                  </w:rPr>
                  <w:t>Annex 1: Procedure for complaints against Chief Officers and Trustees</w:t>
                </w:r>
                <w:r w:rsidR="00DF5E77">
                  <w:rPr>
                    <w:noProof/>
                    <w:webHidden/>
                  </w:rPr>
                  <w:tab/>
                </w:r>
                <w:r w:rsidR="00DF5E77">
                  <w:rPr>
                    <w:noProof/>
                    <w:webHidden/>
                  </w:rPr>
                  <w:fldChar w:fldCharType="begin"/>
                </w:r>
                <w:r w:rsidR="00DF5E77">
                  <w:rPr>
                    <w:noProof/>
                    <w:webHidden/>
                  </w:rPr>
                  <w:instrText xml:space="preserve"> PAGEREF _Toc147824537 \h </w:instrText>
                </w:r>
                <w:r w:rsidR="00DF5E77">
                  <w:rPr>
                    <w:noProof/>
                    <w:webHidden/>
                  </w:rPr>
                </w:r>
                <w:r w:rsidR="00DF5E77">
                  <w:rPr>
                    <w:noProof/>
                    <w:webHidden/>
                  </w:rPr>
                  <w:fldChar w:fldCharType="separate"/>
                </w:r>
                <w:r w:rsidR="005F059F">
                  <w:rPr>
                    <w:noProof/>
                    <w:webHidden/>
                  </w:rPr>
                  <w:t>9</w:t>
                </w:r>
                <w:r w:rsidR="00DF5E77">
                  <w:rPr>
                    <w:noProof/>
                    <w:webHidden/>
                  </w:rPr>
                  <w:fldChar w:fldCharType="end"/>
                </w:r>
              </w:hyperlink>
            </w:p>
            <w:p w14:paraId="2E5CC50A" w14:textId="05172299" w:rsidR="00DF5E77" w:rsidRDefault="00C65002">
              <w:pPr>
                <w:pStyle w:val="TOC1"/>
                <w:tabs>
                  <w:tab w:val="right" w:leader="dot" w:pos="9300"/>
                </w:tabs>
                <w:rPr>
                  <w:rFonts w:asciiTheme="minorHAnsi" w:eastAsiaTheme="minorEastAsia" w:hAnsiTheme="minorHAnsi" w:cstheme="minorBidi"/>
                  <w:noProof/>
                  <w:kern w:val="2"/>
                  <w:lang w:val="en-GB" w:eastAsia="en-GB"/>
                  <w14:ligatures w14:val="standardContextual"/>
                </w:rPr>
              </w:pPr>
              <w:hyperlink w:anchor="_Toc147824538" w:history="1">
                <w:r w:rsidR="00DF5E77" w:rsidRPr="00AF162D">
                  <w:rPr>
                    <w:rStyle w:val="Hyperlink"/>
                    <w:noProof/>
                  </w:rPr>
                  <w:t>Annex 2: Procedure for complaints against the National Safeguarding Team</w:t>
                </w:r>
                <w:r w:rsidR="00DF5E77">
                  <w:rPr>
                    <w:noProof/>
                    <w:webHidden/>
                  </w:rPr>
                  <w:tab/>
                </w:r>
                <w:r w:rsidR="00DF5E77">
                  <w:rPr>
                    <w:noProof/>
                    <w:webHidden/>
                  </w:rPr>
                  <w:fldChar w:fldCharType="begin"/>
                </w:r>
                <w:r w:rsidR="00DF5E77">
                  <w:rPr>
                    <w:noProof/>
                    <w:webHidden/>
                  </w:rPr>
                  <w:instrText xml:space="preserve"> PAGEREF _Toc147824538 \h </w:instrText>
                </w:r>
                <w:r w:rsidR="00DF5E77">
                  <w:rPr>
                    <w:noProof/>
                    <w:webHidden/>
                  </w:rPr>
                </w:r>
                <w:r w:rsidR="00DF5E77">
                  <w:rPr>
                    <w:noProof/>
                    <w:webHidden/>
                  </w:rPr>
                  <w:fldChar w:fldCharType="separate"/>
                </w:r>
                <w:r w:rsidR="005F059F">
                  <w:rPr>
                    <w:noProof/>
                    <w:webHidden/>
                  </w:rPr>
                  <w:t>12</w:t>
                </w:r>
                <w:r w:rsidR="00DF5E77">
                  <w:rPr>
                    <w:noProof/>
                    <w:webHidden/>
                  </w:rPr>
                  <w:fldChar w:fldCharType="end"/>
                </w:r>
              </w:hyperlink>
            </w:p>
            <w:p w14:paraId="37FFE694" w14:textId="7EC73595" w:rsidR="00DF5E77" w:rsidRDefault="00C65002">
              <w:pPr>
                <w:pStyle w:val="TOC1"/>
                <w:tabs>
                  <w:tab w:val="right" w:leader="dot" w:pos="9300"/>
                </w:tabs>
                <w:rPr>
                  <w:rFonts w:asciiTheme="minorHAnsi" w:eastAsiaTheme="minorEastAsia" w:hAnsiTheme="minorHAnsi" w:cstheme="minorBidi"/>
                  <w:noProof/>
                  <w:kern w:val="2"/>
                  <w:lang w:val="en-GB" w:eastAsia="en-GB"/>
                  <w14:ligatures w14:val="standardContextual"/>
                </w:rPr>
              </w:pPr>
              <w:hyperlink w:anchor="_Toc147824539" w:history="1">
                <w:r w:rsidR="00DF5E77" w:rsidRPr="00AF162D">
                  <w:rPr>
                    <w:rStyle w:val="Hyperlink"/>
                    <w:noProof/>
                  </w:rPr>
                  <w:t>APPENDIX:</w:t>
                </w:r>
                <w:r w:rsidR="00DF5E77" w:rsidRPr="00AF162D">
                  <w:rPr>
                    <w:rStyle w:val="Hyperlink"/>
                    <w:noProof/>
                    <w:spacing w:val="-18"/>
                  </w:rPr>
                  <w:t xml:space="preserve"> ‘STANDARD PROCEDURE’ </w:t>
                </w:r>
                <w:r w:rsidR="00DF5E77" w:rsidRPr="00AF162D">
                  <w:rPr>
                    <w:rStyle w:val="Hyperlink"/>
                    <w:noProof/>
                  </w:rPr>
                  <w:t>PROCESS</w:t>
                </w:r>
                <w:r w:rsidR="00DF5E77" w:rsidRPr="00AF162D">
                  <w:rPr>
                    <w:rStyle w:val="Hyperlink"/>
                    <w:noProof/>
                    <w:spacing w:val="-18"/>
                  </w:rPr>
                  <w:t xml:space="preserve"> </w:t>
                </w:r>
                <w:r w:rsidR="00DF5E77" w:rsidRPr="00AF162D">
                  <w:rPr>
                    <w:rStyle w:val="Hyperlink"/>
                    <w:noProof/>
                    <w:spacing w:val="-2"/>
                  </w:rPr>
                  <w:t>FLOWCHART</w:t>
                </w:r>
                <w:r w:rsidR="00DF5E77">
                  <w:rPr>
                    <w:noProof/>
                    <w:webHidden/>
                  </w:rPr>
                  <w:tab/>
                </w:r>
                <w:r w:rsidR="00DF5E77">
                  <w:rPr>
                    <w:noProof/>
                    <w:webHidden/>
                  </w:rPr>
                  <w:fldChar w:fldCharType="begin"/>
                </w:r>
                <w:r w:rsidR="00DF5E77">
                  <w:rPr>
                    <w:noProof/>
                    <w:webHidden/>
                  </w:rPr>
                  <w:instrText xml:space="preserve"> PAGEREF _Toc147824539 \h </w:instrText>
                </w:r>
                <w:r w:rsidR="00DF5E77">
                  <w:rPr>
                    <w:noProof/>
                    <w:webHidden/>
                  </w:rPr>
                </w:r>
                <w:r w:rsidR="00DF5E77">
                  <w:rPr>
                    <w:noProof/>
                    <w:webHidden/>
                  </w:rPr>
                  <w:fldChar w:fldCharType="separate"/>
                </w:r>
                <w:r w:rsidR="005F059F">
                  <w:rPr>
                    <w:noProof/>
                    <w:webHidden/>
                  </w:rPr>
                  <w:t>14</w:t>
                </w:r>
                <w:r w:rsidR="00DF5E77">
                  <w:rPr>
                    <w:noProof/>
                    <w:webHidden/>
                  </w:rPr>
                  <w:fldChar w:fldCharType="end"/>
                </w:r>
              </w:hyperlink>
            </w:p>
            <w:p w14:paraId="7A40F3D6" w14:textId="77777777" w:rsidR="008F5C16" w:rsidRDefault="008F5C16">
              <w:pPr>
                <w:pStyle w:val="TOC1"/>
                <w:tabs>
                  <w:tab w:val="right" w:leader="dot" w:pos="9300"/>
                </w:tabs>
              </w:pPr>
              <w:r>
                <w:rPr>
                  <w:b/>
                  <w:bCs/>
                  <w:noProof/>
                </w:rPr>
                <w:fldChar w:fldCharType="end"/>
              </w:r>
            </w:p>
          </w:sdtContent>
        </w:sdt>
        <w:p w14:paraId="2D9B97CC" w14:textId="19E526B1" w:rsidR="008F5C16" w:rsidRDefault="00C65002"/>
      </w:sdtContent>
    </w:sdt>
    <w:p w14:paraId="161C932D" w14:textId="01BCB50C" w:rsidR="000865F6" w:rsidRDefault="00F21F3E">
      <w:pPr>
        <w:pStyle w:val="Heading4"/>
        <w:spacing w:before="569"/>
      </w:pPr>
      <w:r>
        <w:rPr>
          <w:color w:val="8063A1"/>
        </w:rPr>
        <w:t>Approval</w:t>
      </w:r>
      <w:r>
        <w:rPr>
          <w:color w:val="8063A1"/>
          <w:spacing w:val="-5"/>
        </w:rPr>
        <w:t xml:space="preserve"> </w:t>
      </w:r>
      <w:r>
        <w:rPr>
          <w:color w:val="8063A1"/>
        </w:rPr>
        <w:t>and</w:t>
      </w:r>
      <w:r>
        <w:rPr>
          <w:color w:val="8063A1"/>
          <w:spacing w:val="-3"/>
        </w:rPr>
        <w:t xml:space="preserve"> </w:t>
      </w:r>
      <w:r>
        <w:rPr>
          <w:color w:val="8063A1"/>
          <w:spacing w:val="-2"/>
        </w:rPr>
        <w:t>review</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3"/>
        <w:gridCol w:w="6937"/>
      </w:tblGrid>
      <w:tr w:rsidR="000865F6" w14:paraId="161C9330" w14:textId="77777777" w:rsidTr="0A42245F">
        <w:trPr>
          <w:trHeight w:val="432"/>
        </w:trPr>
        <w:tc>
          <w:tcPr>
            <w:tcW w:w="2123" w:type="dxa"/>
          </w:tcPr>
          <w:p w14:paraId="161C932E" w14:textId="77777777" w:rsidR="000865F6" w:rsidRDefault="00F21F3E">
            <w:pPr>
              <w:pStyle w:val="TableParagraph"/>
              <w:spacing w:before="60"/>
            </w:pPr>
            <w:r>
              <w:t>Approved</w:t>
            </w:r>
            <w:r>
              <w:rPr>
                <w:spacing w:val="-11"/>
              </w:rPr>
              <w:t xml:space="preserve"> </w:t>
            </w:r>
            <w:r>
              <w:rPr>
                <w:spacing w:val="-5"/>
              </w:rPr>
              <w:t>by</w:t>
            </w:r>
          </w:p>
        </w:tc>
        <w:tc>
          <w:tcPr>
            <w:tcW w:w="6937" w:type="dxa"/>
          </w:tcPr>
          <w:p w14:paraId="161C932F" w14:textId="77777777" w:rsidR="000865F6" w:rsidRDefault="00F21F3E">
            <w:pPr>
              <w:pStyle w:val="TableParagraph"/>
              <w:spacing w:before="60"/>
              <w:ind w:left="106"/>
            </w:pPr>
            <w:r>
              <w:rPr>
                <w:spacing w:val="-2"/>
              </w:rPr>
              <w:t>JECSB</w:t>
            </w:r>
          </w:p>
        </w:tc>
      </w:tr>
      <w:tr w:rsidR="000865F6" w14:paraId="161C9333" w14:textId="77777777" w:rsidTr="0A42245F">
        <w:trPr>
          <w:trHeight w:val="432"/>
        </w:trPr>
        <w:tc>
          <w:tcPr>
            <w:tcW w:w="2123" w:type="dxa"/>
          </w:tcPr>
          <w:p w14:paraId="161C9331" w14:textId="77777777" w:rsidR="000865F6" w:rsidRDefault="00F21F3E">
            <w:pPr>
              <w:pStyle w:val="TableParagraph"/>
              <w:spacing w:before="60"/>
            </w:pPr>
            <w:r>
              <w:t>Policy</w:t>
            </w:r>
            <w:r>
              <w:rPr>
                <w:spacing w:val="-7"/>
              </w:rPr>
              <w:t xml:space="preserve"> </w:t>
            </w:r>
            <w:r>
              <w:rPr>
                <w:spacing w:val="-2"/>
              </w:rPr>
              <w:t>owner</w:t>
            </w:r>
          </w:p>
        </w:tc>
        <w:tc>
          <w:tcPr>
            <w:tcW w:w="6937" w:type="dxa"/>
          </w:tcPr>
          <w:p w14:paraId="161C9332" w14:textId="77777777" w:rsidR="000865F6" w:rsidRDefault="00F21F3E">
            <w:pPr>
              <w:pStyle w:val="TableParagraph"/>
              <w:spacing w:before="60"/>
              <w:ind w:left="106"/>
            </w:pPr>
            <w:r>
              <w:t>Chief</w:t>
            </w:r>
            <w:r>
              <w:rPr>
                <w:spacing w:val="-7"/>
              </w:rPr>
              <w:t xml:space="preserve"> </w:t>
            </w:r>
            <w:r>
              <w:rPr>
                <w:spacing w:val="-2"/>
              </w:rPr>
              <w:t>Officers</w:t>
            </w:r>
          </w:p>
        </w:tc>
      </w:tr>
      <w:tr w:rsidR="000865F6" w14:paraId="161C9339" w14:textId="77777777" w:rsidTr="0A42245F">
        <w:trPr>
          <w:trHeight w:val="432"/>
        </w:trPr>
        <w:tc>
          <w:tcPr>
            <w:tcW w:w="2123" w:type="dxa"/>
          </w:tcPr>
          <w:p w14:paraId="161C9337" w14:textId="77777777" w:rsidR="000865F6" w:rsidRDefault="00F21F3E">
            <w:pPr>
              <w:pStyle w:val="TableParagraph"/>
              <w:spacing w:before="61"/>
            </w:pPr>
            <w:r>
              <w:rPr>
                <w:spacing w:val="-4"/>
              </w:rPr>
              <w:t>Date</w:t>
            </w:r>
          </w:p>
        </w:tc>
        <w:tc>
          <w:tcPr>
            <w:tcW w:w="6937" w:type="dxa"/>
          </w:tcPr>
          <w:p w14:paraId="161C9338" w14:textId="7F1D1611" w:rsidR="000865F6" w:rsidRDefault="009F03A6">
            <w:pPr>
              <w:pStyle w:val="TableParagraph"/>
              <w:spacing w:before="61"/>
              <w:ind w:left="106"/>
            </w:pPr>
            <w:r>
              <w:t>November 2023</w:t>
            </w:r>
          </w:p>
        </w:tc>
      </w:tr>
      <w:tr w:rsidR="000865F6" w14:paraId="161C933C" w14:textId="77777777" w:rsidTr="0A42245F">
        <w:trPr>
          <w:trHeight w:val="433"/>
        </w:trPr>
        <w:tc>
          <w:tcPr>
            <w:tcW w:w="2123" w:type="dxa"/>
          </w:tcPr>
          <w:p w14:paraId="161C933A" w14:textId="77777777" w:rsidR="000865F6" w:rsidRDefault="00F21F3E">
            <w:pPr>
              <w:pStyle w:val="TableParagraph"/>
              <w:spacing w:before="61"/>
            </w:pPr>
            <w:r>
              <w:t>Review</w:t>
            </w:r>
            <w:r>
              <w:rPr>
                <w:spacing w:val="-10"/>
              </w:rPr>
              <w:t xml:space="preserve"> </w:t>
            </w:r>
            <w:r>
              <w:rPr>
                <w:spacing w:val="-4"/>
              </w:rPr>
              <w:t>date</w:t>
            </w:r>
          </w:p>
        </w:tc>
        <w:tc>
          <w:tcPr>
            <w:tcW w:w="6937" w:type="dxa"/>
          </w:tcPr>
          <w:p w14:paraId="161C933B" w14:textId="72A6A8FC" w:rsidR="000865F6" w:rsidRDefault="009F03A6">
            <w:pPr>
              <w:pStyle w:val="TableParagraph"/>
              <w:spacing w:before="61"/>
              <w:ind w:left="106"/>
            </w:pPr>
            <w:r>
              <w:t>November 2025</w:t>
            </w:r>
          </w:p>
        </w:tc>
      </w:tr>
    </w:tbl>
    <w:p w14:paraId="161C933D" w14:textId="77777777" w:rsidR="000865F6" w:rsidRDefault="000865F6">
      <w:pPr>
        <w:pStyle w:val="BodyText"/>
        <w:rPr>
          <w:b/>
          <w:sz w:val="38"/>
        </w:rPr>
      </w:pPr>
    </w:p>
    <w:p w14:paraId="161C933E" w14:textId="77777777" w:rsidR="000865F6" w:rsidRDefault="00F21F3E">
      <w:pPr>
        <w:pStyle w:val="Heading4"/>
      </w:pPr>
      <w:bookmarkStart w:id="2" w:name="Revision_history"/>
      <w:bookmarkEnd w:id="2"/>
      <w:r>
        <w:rPr>
          <w:color w:val="8063A1"/>
        </w:rPr>
        <w:t>Revision</w:t>
      </w:r>
      <w:r>
        <w:rPr>
          <w:color w:val="8063A1"/>
          <w:spacing w:val="-5"/>
        </w:rPr>
        <w:t xml:space="preserve"> </w:t>
      </w:r>
      <w:r>
        <w:rPr>
          <w:color w:val="8063A1"/>
          <w:spacing w:val="-2"/>
        </w:rPr>
        <w:t>history</w:t>
      </w:r>
    </w:p>
    <w:tbl>
      <w:tblPr>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76"/>
        <w:gridCol w:w="2226"/>
        <w:gridCol w:w="5146"/>
      </w:tblGrid>
      <w:tr w:rsidR="000865F6" w14:paraId="161C9342" w14:textId="77777777">
        <w:trPr>
          <w:trHeight w:val="705"/>
        </w:trPr>
        <w:tc>
          <w:tcPr>
            <w:tcW w:w="1276" w:type="dxa"/>
            <w:shd w:val="clear" w:color="auto" w:fill="BEBEBE"/>
          </w:tcPr>
          <w:p w14:paraId="161C933F" w14:textId="77777777" w:rsidR="000865F6" w:rsidRDefault="00F21F3E">
            <w:pPr>
              <w:pStyle w:val="TableParagraph"/>
              <w:spacing w:before="0"/>
              <w:ind w:right="397"/>
            </w:pPr>
            <w:r>
              <w:rPr>
                <w:spacing w:val="-2"/>
              </w:rPr>
              <w:t xml:space="preserve">Version </w:t>
            </w:r>
            <w:r>
              <w:rPr>
                <w:spacing w:val="-4"/>
              </w:rPr>
              <w:t>no.</w:t>
            </w:r>
          </w:p>
        </w:tc>
        <w:tc>
          <w:tcPr>
            <w:tcW w:w="2226" w:type="dxa"/>
            <w:shd w:val="clear" w:color="auto" w:fill="BEBEBE"/>
          </w:tcPr>
          <w:p w14:paraId="161C9340" w14:textId="77777777" w:rsidR="000865F6" w:rsidRDefault="00F21F3E">
            <w:pPr>
              <w:pStyle w:val="TableParagraph"/>
              <w:spacing w:before="0" w:line="253" w:lineRule="exact"/>
            </w:pPr>
            <w:r>
              <w:t>Revision</w:t>
            </w:r>
            <w:r>
              <w:rPr>
                <w:spacing w:val="-10"/>
              </w:rPr>
              <w:t xml:space="preserve"> </w:t>
            </w:r>
            <w:r>
              <w:rPr>
                <w:spacing w:val="-4"/>
              </w:rPr>
              <w:t>date</w:t>
            </w:r>
          </w:p>
        </w:tc>
        <w:tc>
          <w:tcPr>
            <w:tcW w:w="5146" w:type="dxa"/>
            <w:shd w:val="clear" w:color="auto" w:fill="BEBEBE"/>
          </w:tcPr>
          <w:p w14:paraId="161C9341" w14:textId="77777777" w:rsidR="000865F6" w:rsidRDefault="00F21F3E">
            <w:pPr>
              <w:pStyle w:val="TableParagraph"/>
              <w:spacing w:before="0" w:line="253" w:lineRule="exact"/>
            </w:pPr>
            <w:r>
              <w:t>Summary</w:t>
            </w:r>
            <w:r>
              <w:rPr>
                <w:spacing w:val="-7"/>
              </w:rPr>
              <w:t xml:space="preserve"> </w:t>
            </w:r>
            <w:r>
              <w:t>of</w:t>
            </w:r>
            <w:r>
              <w:rPr>
                <w:spacing w:val="-7"/>
              </w:rPr>
              <w:t xml:space="preserve"> </w:t>
            </w:r>
            <w:r>
              <w:rPr>
                <w:spacing w:val="-2"/>
              </w:rPr>
              <w:t>changes</w:t>
            </w:r>
          </w:p>
        </w:tc>
      </w:tr>
      <w:tr w:rsidR="000865F6" w14:paraId="161C9346" w14:textId="77777777">
        <w:trPr>
          <w:trHeight w:val="356"/>
        </w:trPr>
        <w:tc>
          <w:tcPr>
            <w:tcW w:w="1276" w:type="dxa"/>
            <w:tcBorders>
              <w:bottom w:val="nil"/>
            </w:tcBorders>
          </w:tcPr>
          <w:p w14:paraId="161C9343" w14:textId="77777777" w:rsidR="000865F6" w:rsidRDefault="00F21F3E">
            <w:pPr>
              <w:pStyle w:val="TableParagraph"/>
              <w:spacing w:before="0" w:line="253" w:lineRule="exact"/>
            </w:pPr>
            <w:r>
              <w:rPr>
                <w:w w:val="99"/>
              </w:rPr>
              <w:t>1</w:t>
            </w:r>
          </w:p>
        </w:tc>
        <w:tc>
          <w:tcPr>
            <w:tcW w:w="2226" w:type="dxa"/>
            <w:tcBorders>
              <w:bottom w:val="nil"/>
            </w:tcBorders>
          </w:tcPr>
          <w:p w14:paraId="161C9344" w14:textId="77777777" w:rsidR="000865F6" w:rsidRDefault="00F21F3E">
            <w:pPr>
              <w:pStyle w:val="TableParagraph"/>
              <w:spacing w:before="0" w:line="253" w:lineRule="exact"/>
            </w:pPr>
            <w:r>
              <w:t>20</w:t>
            </w:r>
            <w:r>
              <w:rPr>
                <w:spacing w:val="-4"/>
              </w:rPr>
              <w:t xml:space="preserve"> </w:t>
            </w:r>
            <w:r>
              <w:t>April</w:t>
            </w:r>
            <w:r>
              <w:rPr>
                <w:spacing w:val="-4"/>
              </w:rPr>
              <w:t xml:space="preserve"> 2020</w:t>
            </w:r>
          </w:p>
        </w:tc>
        <w:tc>
          <w:tcPr>
            <w:tcW w:w="5146" w:type="dxa"/>
            <w:tcBorders>
              <w:bottom w:val="nil"/>
            </w:tcBorders>
          </w:tcPr>
          <w:p w14:paraId="161C9345" w14:textId="77777777" w:rsidR="000865F6" w:rsidRDefault="00F21F3E">
            <w:pPr>
              <w:pStyle w:val="TableParagraph"/>
              <w:spacing w:before="0" w:line="253" w:lineRule="exact"/>
            </w:pPr>
            <w:r>
              <w:t>Approved</w:t>
            </w:r>
            <w:r>
              <w:rPr>
                <w:spacing w:val="-8"/>
              </w:rPr>
              <w:t xml:space="preserve"> </w:t>
            </w:r>
            <w:r>
              <w:t>version</w:t>
            </w:r>
            <w:r>
              <w:rPr>
                <w:spacing w:val="-7"/>
              </w:rPr>
              <w:t xml:space="preserve"> </w:t>
            </w:r>
            <w:r>
              <w:t>1</w:t>
            </w:r>
            <w:r>
              <w:rPr>
                <w:spacing w:val="-8"/>
              </w:rPr>
              <w:t xml:space="preserve"> </w:t>
            </w:r>
            <w:r>
              <w:t>with</w:t>
            </w:r>
            <w:r>
              <w:rPr>
                <w:spacing w:val="-7"/>
              </w:rPr>
              <w:t xml:space="preserve"> </w:t>
            </w:r>
            <w:r>
              <w:t>JECSB</w:t>
            </w:r>
            <w:r>
              <w:rPr>
                <w:spacing w:val="-7"/>
              </w:rPr>
              <w:t xml:space="preserve"> </w:t>
            </w:r>
            <w:r>
              <w:rPr>
                <w:spacing w:val="-2"/>
              </w:rPr>
              <w:t>additions</w:t>
            </w:r>
          </w:p>
        </w:tc>
      </w:tr>
      <w:tr w:rsidR="000865F6" w14:paraId="161C934A" w14:textId="77777777">
        <w:trPr>
          <w:trHeight w:val="706"/>
        </w:trPr>
        <w:tc>
          <w:tcPr>
            <w:tcW w:w="1276" w:type="dxa"/>
            <w:tcBorders>
              <w:top w:val="nil"/>
              <w:bottom w:val="nil"/>
            </w:tcBorders>
          </w:tcPr>
          <w:p w14:paraId="161C9347" w14:textId="77777777" w:rsidR="000865F6" w:rsidRDefault="00F21F3E">
            <w:pPr>
              <w:pStyle w:val="TableParagraph"/>
            </w:pPr>
            <w:r>
              <w:rPr>
                <w:spacing w:val="-4"/>
              </w:rPr>
              <w:t>1.1.</w:t>
            </w:r>
          </w:p>
        </w:tc>
        <w:tc>
          <w:tcPr>
            <w:tcW w:w="2226" w:type="dxa"/>
            <w:tcBorders>
              <w:top w:val="nil"/>
              <w:bottom w:val="nil"/>
            </w:tcBorders>
          </w:tcPr>
          <w:p w14:paraId="161C9348" w14:textId="77777777" w:rsidR="000865F6" w:rsidRDefault="00F21F3E">
            <w:pPr>
              <w:pStyle w:val="TableParagraph"/>
            </w:pPr>
            <w:r>
              <w:t>19</w:t>
            </w:r>
            <w:r>
              <w:rPr>
                <w:spacing w:val="-4"/>
              </w:rPr>
              <w:t xml:space="preserve"> </w:t>
            </w:r>
            <w:r>
              <w:t>June</w:t>
            </w:r>
            <w:r>
              <w:rPr>
                <w:spacing w:val="-4"/>
              </w:rPr>
              <w:t xml:space="preserve"> 2020</w:t>
            </w:r>
          </w:p>
        </w:tc>
        <w:tc>
          <w:tcPr>
            <w:tcW w:w="5146" w:type="dxa"/>
            <w:tcBorders>
              <w:top w:val="nil"/>
              <w:bottom w:val="nil"/>
            </w:tcBorders>
          </w:tcPr>
          <w:p w14:paraId="161C9349" w14:textId="77777777" w:rsidR="000865F6" w:rsidRDefault="00F21F3E">
            <w:pPr>
              <w:pStyle w:val="TableParagraph"/>
              <w:ind w:right="202"/>
            </w:pPr>
            <w:r>
              <w:t>Updated</w:t>
            </w:r>
            <w:r>
              <w:rPr>
                <w:spacing w:val="-7"/>
              </w:rPr>
              <w:t xml:space="preserve"> </w:t>
            </w:r>
            <w:r>
              <w:t>exclusions</w:t>
            </w:r>
            <w:r>
              <w:rPr>
                <w:spacing w:val="-7"/>
              </w:rPr>
              <w:t xml:space="preserve"> </w:t>
            </w:r>
            <w:r>
              <w:t>list</w:t>
            </w:r>
            <w:r>
              <w:rPr>
                <w:spacing w:val="-7"/>
              </w:rPr>
              <w:t xml:space="preserve"> </w:t>
            </w:r>
            <w:r>
              <w:t>to</w:t>
            </w:r>
            <w:r>
              <w:rPr>
                <w:spacing w:val="-7"/>
              </w:rPr>
              <w:t xml:space="preserve"> </w:t>
            </w:r>
            <w:r>
              <w:t>reflect</w:t>
            </w:r>
            <w:r>
              <w:rPr>
                <w:spacing w:val="-7"/>
              </w:rPr>
              <w:t xml:space="preserve"> </w:t>
            </w:r>
            <w:r>
              <w:t>a</w:t>
            </w:r>
            <w:r>
              <w:rPr>
                <w:spacing w:val="-7"/>
              </w:rPr>
              <w:t xml:space="preserve"> </w:t>
            </w:r>
            <w:r>
              <w:t>further statutory exclusion</w:t>
            </w:r>
          </w:p>
        </w:tc>
      </w:tr>
      <w:tr w:rsidR="000865F6" w14:paraId="161C934E" w14:textId="77777777">
        <w:trPr>
          <w:trHeight w:val="453"/>
        </w:trPr>
        <w:tc>
          <w:tcPr>
            <w:tcW w:w="1276" w:type="dxa"/>
            <w:tcBorders>
              <w:top w:val="nil"/>
              <w:bottom w:val="nil"/>
            </w:tcBorders>
          </w:tcPr>
          <w:p w14:paraId="161C934B" w14:textId="77777777" w:rsidR="000865F6" w:rsidRDefault="00F21F3E">
            <w:pPr>
              <w:pStyle w:val="TableParagraph"/>
            </w:pPr>
            <w:r>
              <w:rPr>
                <w:spacing w:val="-5"/>
              </w:rPr>
              <w:t>1.2</w:t>
            </w:r>
          </w:p>
        </w:tc>
        <w:tc>
          <w:tcPr>
            <w:tcW w:w="2226" w:type="dxa"/>
            <w:tcBorders>
              <w:top w:val="nil"/>
              <w:bottom w:val="nil"/>
            </w:tcBorders>
          </w:tcPr>
          <w:p w14:paraId="161C934C" w14:textId="77777777" w:rsidR="000865F6" w:rsidRDefault="00F21F3E">
            <w:pPr>
              <w:pStyle w:val="TableParagraph"/>
            </w:pPr>
            <w:r>
              <w:t>3</w:t>
            </w:r>
            <w:r>
              <w:rPr>
                <w:spacing w:val="-5"/>
              </w:rPr>
              <w:t xml:space="preserve"> </w:t>
            </w:r>
            <w:r>
              <w:t>August</w:t>
            </w:r>
            <w:r>
              <w:rPr>
                <w:spacing w:val="-5"/>
              </w:rPr>
              <w:t xml:space="preserve"> </w:t>
            </w:r>
            <w:r>
              <w:rPr>
                <w:spacing w:val="-4"/>
              </w:rPr>
              <w:t>2020</w:t>
            </w:r>
          </w:p>
        </w:tc>
        <w:tc>
          <w:tcPr>
            <w:tcW w:w="5146" w:type="dxa"/>
            <w:tcBorders>
              <w:top w:val="nil"/>
              <w:bottom w:val="nil"/>
            </w:tcBorders>
          </w:tcPr>
          <w:p w14:paraId="161C934D" w14:textId="77777777" w:rsidR="000865F6" w:rsidRDefault="00F21F3E">
            <w:pPr>
              <w:pStyle w:val="TableParagraph"/>
            </w:pPr>
            <w:r>
              <w:t>Updated</w:t>
            </w:r>
            <w:r>
              <w:rPr>
                <w:spacing w:val="-13"/>
              </w:rPr>
              <w:t xml:space="preserve"> </w:t>
            </w:r>
            <w:r>
              <w:t>confidentiality</w:t>
            </w:r>
            <w:r>
              <w:rPr>
                <w:spacing w:val="-13"/>
              </w:rPr>
              <w:t xml:space="preserve"> </w:t>
            </w:r>
            <w:r>
              <w:rPr>
                <w:spacing w:val="-2"/>
              </w:rPr>
              <w:t>statement</w:t>
            </w:r>
          </w:p>
        </w:tc>
      </w:tr>
      <w:tr w:rsidR="000865F6" w14:paraId="161C9352" w14:textId="77777777">
        <w:trPr>
          <w:trHeight w:val="452"/>
        </w:trPr>
        <w:tc>
          <w:tcPr>
            <w:tcW w:w="1276" w:type="dxa"/>
            <w:tcBorders>
              <w:top w:val="nil"/>
              <w:bottom w:val="nil"/>
            </w:tcBorders>
          </w:tcPr>
          <w:p w14:paraId="161C934F" w14:textId="77777777" w:rsidR="000865F6" w:rsidRDefault="00F21F3E">
            <w:pPr>
              <w:pStyle w:val="TableParagraph"/>
            </w:pPr>
            <w:r>
              <w:rPr>
                <w:spacing w:val="-5"/>
              </w:rPr>
              <w:t>1.3</w:t>
            </w:r>
          </w:p>
        </w:tc>
        <w:tc>
          <w:tcPr>
            <w:tcW w:w="2226" w:type="dxa"/>
            <w:tcBorders>
              <w:top w:val="nil"/>
              <w:bottom w:val="nil"/>
            </w:tcBorders>
          </w:tcPr>
          <w:p w14:paraId="161C9350" w14:textId="77777777" w:rsidR="000865F6" w:rsidRDefault="00F21F3E">
            <w:pPr>
              <w:pStyle w:val="TableParagraph"/>
            </w:pPr>
            <w:r>
              <w:t>21</w:t>
            </w:r>
            <w:r>
              <w:rPr>
                <w:spacing w:val="-6"/>
              </w:rPr>
              <w:t xml:space="preserve"> </w:t>
            </w:r>
            <w:r>
              <w:t>October</w:t>
            </w:r>
            <w:r>
              <w:rPr>
                <w:spacing w:val="-6"/>
              </w:rPr>
              <w:t xml:space="preserve"> </w:t>
            </w:r>
            <w:r>
              <w:rPr>
                <w:spacing w:val="-4"/>
              </w:rPr>
              <w:t>2020</w:t>
            </w:r>
          </w:p>
        </w:tc>
        <w:tc>
          <w:tcPr>
            <w:tcW w:w="5146" w:type="dxa"/>
            <w:tcBorders>
              <w:top w:val="nil"/>
              <w:bottom w:val="nil"/>
            </w:tcBorders>
          </w:tcPr>
          <w:p w14:paraId="161C9351" w14:textId="77777777" w:rsidR="000865F6" w:rsidRDefault="00F21F3E">
            <w:pPr>
              <w:pStyle w:val="TableParagraph"/>
            </w:pPr>
            <w:r>
              <w:t>Updated</w:t>
            </w:r>
            <w:r>
              <w:rPr>
                <w:spacing w:val="-11"/>
              </w:rPr>
              <w:t xml:space="preserve"> </w:t>
            </w:r>
            <w:r>
              <w:t>exclusions</w:t>
            </w:r>
            <w:r>
              <w:rPr>
                <w:spacing w:val="-10"/>
              </w:rPr>
              <w:t xml:space="preserve"> </w:t>
            </w:r>
            <w:r>
              <w:rPr>
                <w:spacing w:val="-4"/>
              </w:rPr>
              <w:t>list</w:t>
            </w:r>
          </w:p>
        </w:tc>
      </w:tr>
      <w:tr w:rsidR="000865F6" w14:paraId="161C9356" w14:textId="77777777">
        <w:trPr>
          <w:trHeight w:val="452"/>
        </w:trPr>
        <w:tc>
          <w:tcPr>
            <w:tcW w:w="1276" w:type="dxa"/>
            <w:tcBorders>
              <w:top w:val="nil"/>
              <w:bottom w:val="nil"/>
            </w:tcBorders>
          </w:tcPr>
          <w:p w14:paraId="161C9353" w14:textId="77777777" w:rsidR="000865F6" w:rsidRDefault="00F21F3E">
            <w:pPr>
              <w:pStyle w:val="TableParagraph"/>
            </w:pPr>
            <w:r>
              <w:rPr>
                <w:spacing w:val="-5"/>
              </w:rPr>
              <w:t>1.4</w:t>
            </w:r>
          </w:p>
        </w:tc>
        <w:tc>
          <w:tcPr>
            <w:tcW w:w="2226" w:type="dxa"/>
            <w:tcBorders>
              <w:top w:val="nil"/>
              <w:bottom w:val="nil"/>
            </w:tcBorders>
          </w:tcPr>
          <w:p w14:paraId="161C9354" w14:textId="77777777" w:rsidR="000865F6" w:rsidRDefault="00F21F3E">
            <w:pPr>
              <w:pStyle w:val="TableParagraph"/>
            </w:pPr>
            <w:r>
              <w:t>9</w:t>
            </w:r>
            <w:r>
              <w:rPr>
                <w:spacing w:val="-7"/>
              </w:rPr>
              <w:t xml:space="preserve"> </w:t>
            </w:r>
            <w:r>
              <w:t>November</w:t>
            </w:r>
            <w:r>
              <w:rPr>
                <w:spacing w:val="-6"/>
              </w:rPr>
              <w:t xml:space="preserve"> </w:t>
            </w:r>
            <w:r>
              <w:rPr>
                <w:spacing w:val="-4"/>
              </w:rPr>
              <w:t>2020</w:t>
            </w:r>
          </w:p>
        </w:tc>
        <w:tc>
          <w:tcPr>
            <w:tcW w:w="5146" w:type="dxa"/>
            <w:tcBorders>
              <w:top w:val="nil"/>
              <w:bottom w:val="nil"/>
            </w:tcBorders>
          </w:tcPr>
          <w:p w14:paraId="161C9355" w14:textId="77777777" w:rsidR="000865F6" w:rsidRDefault="00F21F3E">
            <w:pPr>
              <w:pStyle w:val="TableParagraph"/>
            </w:pPr>
            <w:r>
              <w:t>Updated</w:t>
            </w:r>
            <w:r>
              <w:rPr>
                <w:spacing w:val="-11"/>
              </w:rPr>
              <w:t xml:space="preserve"> </w:t>
            </w:r>
            <w:r>
              <w:t>exclusions</w:t>
            </w:r>
            <w:r>
              <w:rPr>
                <w:spacing w:val="-10"/>
              </w:rPr>
              <w:t xml:space="preserve"> </w:t>
            </w:r>
            <w:r>
              <w:rPr>
                <w:spacing w:val="-4"/>
              </w:rPr>
              <w:t>list</w:t>
            </w:r>
          </w:p>
        </w:tc>
      </w:tr>
      <w:tr w:rsidR="000865F6" w14:paraId="161C935A" w14:textId="77777777">
        <w:trPr>
          <w:trHeight w:val="706"/>
        </w:trPr>
        <w:tc>
          <w:tcPr>
            <w:tcW w:w="1276" w:type="dxa"/>
            <w:tcBorders>
              <w:top w:val="nil"/>
              <w:bottom w:val="nil"/>
            </w:tcBorders>
          </w:tcPr>
          <w:p w14:paraId="161C9357" w14:textId="77777777" w:rsidR="000865F6" w:rsidRDefault="00F21F3E">
            <w:pPr>
              <w:pStyle w:val="TableParagraph"/>
              <w:spacing w:before="97"/>
            </w:pPr>
            <w:r>
              <w:rPr>
                <w:w w:val="99"/>
              </w:rPr>
              <w:t>2</w:t>
            </w:r>
          </w:p>
        </w:tc>
        <w:tc>
          <w:tcPr>
            <w:tcW w:w="2226" w:type="dxa"/>
            <w:tcBorders>
              <w:top w:val="nil"/>
              <w:bottom w:val="nil"/>
            </w:tcBorders>
          </w:tcPr>
          <w:p w14:paraId="161C9358" w14:textId="77777777" w:rsidR="000865F6" w:rsidRDefault="00F21F3E">
            <w:pPr>
              <w:pStyle w:val="TableParagraph"/>
              <w:spacing w:before="97"/>
            </w:pPr>
            <w:r>
              <w:t>5</w:t>
            </w:r>
            <w:r>
              <w:rPr>
                <w:spacing w:val="-6"/>
              </w:rPr>
              <w:t xml:space="preserve"> </w:t>
            </w:r>
            <w:r>
              <w:t>October</w:t>
            </w:r>
            <w:r>
              <w:rPr>
                <w:spacing w:val="-5"/>
              </w:rPr>
              <w:t xml:space="preserve"> </w:t>
            </w:r>
            <w:r>
              <w:rPr>
                <w:spacing w:val="-4"/>
              </w:rPr>
              <w:t>2021</w:t>
            </w:r>
          </w:p>
        </w:tc>
        <w:tc>
          <w:tcPr>
            <w:tcW w:w="5146" w:type="dxa"/>
            <w:tcBorders>
              <w:top w:val="nil"/>
              <w:bottom w:val="nil"/>
            </w:tcBorders>
          </w:tcPr>
          <w:p w14:paraId="161C9359" w14:textId="77777777" w:rsidR="000865F6" w:rsidRDefault="00F21F3E">
            <w:pPr>
              <w:pStyle w:val="TableParagraph"/>
            </w:pPr>
            <w:r>
              <w:t>Review</w:t>
            </w:r>
            <w:r>
              <w:rPr>
                <w:spacing w:val="-7"/>
              </w:rPr>
              <w:t xml:space="preserve"> </w:t>
            </w:r>
            <w:r>
              <w:t>of</w:t>
            </w:r>
            <w:r>
              <w:rPr>
                <w:spacing w:val="-6"/>
              </w:rPr>
              <w:t xml:space="preserve"> </w:t>
            </w:r>
            <w:r>
              <w:t>policy</w:t>
            </w:r>
            <w:r>
              <w:rPr>
                <w:spacing w:val="-6"/>
              </w:rPr>
              <w:t xml:space="preserve"> </w:t>
            </w:r>
            <w:r>
              <w:t>after</w:t>
            </w:r>
            <w:r>
              <w:rPr>
                <w:spacing w:val="-6"/>
              </w:rPr>
              <w:t xml:space="preserve"> </w:t>
            </w:r>
            <w:r>
              <w:t>first</w:t>
            </w:r>
            <w:r>
              <w:rPr>
                <w:spacing w:val="-6"/>
              </w:rPr>
              <w:t xml:space="preserve"> </w:t>
            </w:r>
            <w:r>
              <w:t>year.</w:t>
            </w:r>
            <w:r>
              <w:rPr>
                <w:spacing w:val="-6"/>
              </w:rPr>
              <w:t xml:space="preserve"> </w:t>
            </w:r>
            <w:r>
              <w:t>Approved</w:t>
            </w:r>
            <w:r>
              <w:rPr>
                <w:spacing w:val="-6"/>
              </w:rPr>
              <w:t xml:space="preserve"> </w:t>
            </w:r>
            <w:r>
              <w:t xml:space="preserve">by </w:t>
            </w:r>
            <w:r>
              <w:rPr>
                <w:spacing w:val="-2"/>
              </w:rPr>
              <w:t>JECSB.</w:t>
            </w:r>
          </w:p>
        </w:tc>
      </w:tr>
      <w:tr w:rsidR="000865F6" w14:paraId="161C935E" w14:textId="77777777" w:rsidTr="005F059F">
        <w:trPr>
          <w:trHeight w:val="624"/>
        </w:trPr>
        <w:tc>
          <w:tcPr>
            <w:tcW w:w="1276" w:type="dxa"/>
            <w:tcBorders>
              <w:top w:val="nil"/>
              <w:bottom w:val="nil"/>
            </w:tcBorders>
          </w:tcPr>
          <w:p w14:paraId="2CC76C1B" w14:textId="77777777" w:rsidR="000865F6" w:rsidRDefault="00F21F3E">
            <w:pPr>
              <w:pStyle w:val="TableParagraph"/>
              <w:rPr>
                <w:w w:val="99"/>
              </w:rPr>
            </w:pPr>
            <w:r>
              <w:rPr>
                <w:w w:val="99"/>
              </w:rPr>
              <w:t>3</w:t>
            </w:r>
          </w:p>
          <w:p w14:paraId="161C935B" w14:textId="79782D1D" w:rsidR="00EC48A7" w:rsidRDefault="00EC48A7" w:rsidP="005F059F">
            <w:pPr>
              <w:pStyle w:val="TableParagraph"/>
            </w:pPr>
          </w:p>
        </w:tc>
        <w:tc>
          <w:tcPr>
            <w:tcW w:w="2226" w:type="dxa"/>
            <w:tcBorders>
              <w:top w:val="nil"/>
              <w:bottom w:val="nil"/>
            </w:tcBorders>
          </w:tcPr>
          <w:p w14:paraId="563DFA28" w14:textId="77777777" w:rsidR="000865F6" w:rsidRDefault="00F21F3E">
            <w:pPr>
              <w:pStyle w:val="TableParagraph"/>
              <w:rPr>
                <w:spacing w:val="-4"/>
              </w:rPr>
            </w:pPr>
            <w:r>
              <w:t>19</w:t>
            </w:r>
            <w:r>
              <w:rPr>
                <w:spacing w:val="-6"/>
              </w:rPr>
              <w:t xml:space="preserve"> </w:t>
            </w:r>
            <w:r>
              <w:t>January</w:t>
            </w:r>
            <w:r>
              <w:rPr>
                <w:spacing w:val="-6"/>
              </w:rPr>
              <w:t xml:space="preserve"> </w:t>
            </w:r>
            <w:r>
              <w:rPr>
                <w:spacing w:val="-4"/>
              </w:rPr>
              <w:t>2023</w:t>
            </w:r>
          </w:p>
          <w:p w14:paraId="161C935C" w14:textId="4C191572" w:rsidR="00EC48A7" w:rsidRDefault="00EC48A7">
            <w:pPr>
              <w:pStyle w:val="TableParagraph"/>
            </w:pPr>
          </w:p>
        </w:tc>
        <w:tc>
          <w:tcPr>
            <w:tcW w:w="5146" w:type="dxa"/>
            <w:tcBorders>
              <w:top w:val="nil"/>
              <w:bottom w:val="nil"/>
            </w:tcBorders>
          </w:tcPr>
          <w:p w14:paraId="2FFF963A" w14:textId="77777777" w:rsidR="000865F6" w:rsidRDefault="00F21F3E">
            <w:pPr>
              <w:pStyle w:val="TableParagraph"/>
              <w:rPr>
                <w:spacing w:val="-2"/>
              </w:rPr>
            </w:pPr>
            <w:r>
              <w:t>Updated</w:t>
            </w:r>
            <w:r>
              <w:rPr>
                <w:spacing w:val="-8"/>
              </w:rPr>
              <w:t xml:space="preserve"> </w:t>
            </w:r>
            <w:r>
              <w:t>to</w:t>
            </w:r>
            <w:r>
              <w:rPr>
                <w:spacing w:val="-8"/>
              </w:rPr>
              <w:t xml:space="preserve"> </w:t>
            </w:r>
            <w:r>
              <w:t>reflect</w:t>
            </w:r>
            <w:r>
              <w:rPr>
                <w:spacing w:val="-8"/>
              </w:rPr>
              <w:t xml:space="preserve"> </w:t>
            </w:r>
            <w:r>
              <w:t>stakeholder</w:t>
            </w:r>
            <w:r>
              <w:rPr>
                <w:spacing w:val="-8"/>
              </w:rPr>
              <w:t xml:space="preserve"> </w:t>
            </w:r>
            <w:r>
              <w:rPr>
                <w:spacing w:val="-2"/>
              </w:rPr>
              <w:t>feedback</w:t>
            </w:r>
          </w:p>
          <w:p w14:paraId="161C935D" w14:textId="34E4B6D9" w:rsidR="00EC48A7" w:rsidRPr="0031448D" w:rsidRDefault="00EC48A7" w:rsidP="005F059F">
            <w:pPr>
              <w:pStyle w:val="TableParagraph"/>
              <w:ind w:left="0"/>
              <w:rPr>
                <w:spacing w:val="-2"/>
              </w:rPr>
            </w:pPr>
          </w:p>
        </w:tc>
      </w:tr>
      <w:tr w:rsidR="00B67B65" w14:paraId="6285BE44" w14:textId="77777777">
        <w:trPr>
          <w:trHeight w:val="549"/>
        </w:trPr>
        <w:tc>
          <w:tcPr>
            <w:tcW w:w="1276" w:type="dxa"/>
            <w:tcBorders>
              <w:top w:val="nil"/>
            </w:tcBorders>
          </w:tcPr>
          <w:p w14:paraId="4952AA70" w14:textId="6ABDA336" w:rsidR="00B67B65" w:rsidRDefault="0031448D">
            <w:pPr>
              <w:pStyle w:val="TableParagraph"/>
              <w:rPr>
                <w:w w:val="99"/>
              </w:rPr>
            </w:pPr>
            <w:r>
              <w:rPr>
                <w:w w:val="99"/>
              </w:rPr>
              <w:t>4</w:t>
            </w:r>
          </w:p>
        </w:tc>
        <w:tc>
          <w:tcPr>
            <w:tcW w:w="2226" w:type="dxa"/>
            <w:tcBorders>
              <w:top w:val="nil"/>
            </w:tcBorders>
          </w:tcPr>
          <w:p w14:paraId="03617098" w14:textId="4A127768" w:rsidR="00B67B65" w:rsidRDefault="0031448D">
            <w:pPr>
              <w:pStyle w:val="TableParagraph"/>
            </w:pPr>
            <w:r>
              <w:t>22 November 2023</w:t>
            </w:r>
          </w:p>
        </w:tc>
        <w:tc>
          <w:tcPr>
            <w:tcW w:w="5146" w:type="dxa"/>
            <w:tcBorders>
              <w:top w:val="nil"/>
            </w:tcBorders>
          </w:tcPr>
          <w:p w14:paraId="4C292BE5" w14:textId="4EBA8446" w:rsidR="00B67B65" w:rsidRDefault="005F059F">
            <w:pPr>
              <w:pStyle w:val="TableParagraph"/>
            </w:pPr>
            <w:r>
              <w:t>Planned review of policy</w:t>
            </w:r>
            <w:r w:rsidR="0031448D">
              <w:t>. Approved by JECSB</w:t>
            </w:r>
            <w:r>
              <w:t>.</w:t>
            </w:r>
          </w:p>
        </w:tc>
      </w:tr>
    </w:tbl>
    <w:p w14:paraId="161C935F" w14:textId="77777777" w:rsidR="000865F6" w:rsidRDefault="000865F6">
      <w:pPr>
        <w:sectPr w:rsidR="000865F6">
          <w:headerReference w:type="default" r:id="rId9"/>
          <w:footerReference w:type="default" r:id="rId10"/>
          <w:pgSz w:w="11910" w:h="16840"/>
          <w:pgMar w:top="1320" w:right="1300" w:bottom="640" w:left="1300" w:header="714" w:footer="454" w:gutter="0"/>
          <w:pgNumType w:start="2"/>
          <w:cols w:space="720"/>
        </w:sectPr>
      </w:pPr>
    </w:p>
    <w:p w14:paraId="161C9360" w14:textId="77777777" w:rsidR="000865F6" w:rsidRDefault="00F21F3E">
      <w:pPr>
        <w:pStyle w:val="Heading1"/>
      </w:pPr>
      <w:bookmarkStart w:id="3" w:name="Introduction"/>
      <w:bookmarkStart w:id="4" w:name="_bookmark0"/>
      <w:bookmarkStart w:id="5" w:name="_Toc143509493"/>
      <w:bookmarkStart w:id="6" w:name="_Toc147824530"/>
      <w:bookmarkEnd w:id="3"/>
      <w:bookmarkEnd w:id="4"/>
      <w:r>
        <w:rPr>
          <w:color w:val="9F85B0"/>
          <w:spacing w:val="-2"/>
        </w:rPr>
        <w:lastRenderedPageBreak/>
        <w:t>Introduction</w:t>
      </w:r>
      <w:bookmarkEnd w:id="5"/>
      <w:bookmarkEnd w:id="6"/>
    </w:p>
    <w:p w14:paraId="161C9361" w14:textId="77777777" w:rsidR="000865F6" w:rsidRDefault="00F21F3E">
      <w:pPr>
        <w:pStyle w:val="ListParagraph"/>
        <w:numPr>
          <w:ilvl w:val="0"/>
          <w:numId w:val="4"/>
        </w:numPr>
        <w:tabs>
          <w:tab w:val="left" w:pos="544"/>
        </w:tabs>
        <w:spacing w:before="143"/>
        <w:ind w:right="519"/>
      </w:pPr>
      <w:r>
        <w:t>The National Church Institutions (NCIs) have a critical role to play in supporting the mission</w:t>
      </w:r>
      <w:r>
        <w:rPr>
          <w:spacing w:val="-3"/>
        </w:rPr>
        <w:t xml:space="preserve"> </w:t>
      </w:r>
      <w:r>
        <w:t>and</w:t>
      </w:r>
      <w:r>
        <w:rPr>
          <w:spacing w:val="-4"/>
        </w:rPr>
        <w:t xml:space="preserve"> </w:t>
      </w:r>
      <w:r>
        <w:t>ministries</w:t>
      </w:r>
      <w:r>
        <w:rPr>
          <w:spacing w:val="-3"/>
        </w:rPr>
        <w:t xml:space="preserve"> </w:t>
      </w:r>
      <w:r>
        <w:t>of</w:t>
      </w:r>
      <w:r>
        <w:rPr>
          <w:spacing w:val="-3"/>
        </w:rPr>
        <w:t xml:space="preserve"> </w:t>
      </w:r>
      <w:r>
        <w:t>the</w:t>
      </w:r>
      <w:r>
        <w:rPr>
          <w:spacing w:val="-3"/>
        </w:rPr>
        <w:t xml:space="preserve"> </w:t>
      </w:r>
      <w:r>
        <w:t>Church</w:t>
      </w:r>
      <w:r>
        <w:rPr>
          <w:spacing w:val="-3"/>
        </w:rPr>
        <w:t xml:space="preserve"> </w:t>
      </w:r>
      <w:r>
        <w:t>across</w:t>
      </w:r>
      <w:r>
        <w:rPr>
          <w:spacing w:val="-3"/>
        </w:rPr>
        <w:t xml:space="preserve"> </w:t>
      </w:r>
      <w:r>
        <w:t>the</w:t>
      </w:r>
      <w:r>
        <w:rPr>
          <w:spacing w:val="-4"/>
        </w:rPr>
        <w:t xml:space="preserve"> </w:t>
      </w:r>
      <w:r>
        <w:t>country.</w:t>
      </w:r>
      <w:r>
        <w:rPr>
          <w:spacing w:val="40"/>
        </w:rPr>
        <w:t xml:space="preserve"> </w:t>
      </w:r>
      <w:r>
        <w:t>We</w:t>
      </w:r>
      <w:r>
        <w:rPr>
          <w:spacing w:val="-3"/>
        </w:rPr>
        <w:t xml:space="preserve"> </w:t>
      </w:r>
      <w:r>
        <w:t>offer</w:t>
      </w:r>
      <w:r>
        <w:rPr>
          <w:spacing w:val="-3"/>
        </w:rPr>
        <w:t xml:space="preserve"> </w:t>
      </w:r>
      <w:r>
        <w:t>a</w:t>
      </w:r>
      <w:r>
        <w:rPr>
          <w:spacing w:val="-3"/>
        </w:rPr>
        <w:t xml:space="preserve"> </w:t>
      </w:r>
      <w:r>
        <w:t>diverse</w:t>
      </w:r>
      <w:r>
        <w:rPr>
          <w:spacing w:val="-3"/>
        </w:rPr>
        <w:t xml:space="preserve"> </w:t>
      </w:r>
      <w:r>
        <w:t>range</w:t>
      </w:r>
      <w:r>
        <w:rPr>
          <w:spacing w:val="-4"/>
        </w:rPr>
        <w:t xml:space="preserve"> </w:t>
      </w:r>
      <w:r>
        <w:t xml:space="preserve">of services to the Church, working with parishes, dioceses, schools and other national </w:t>
      </w:r>
      <w:r>
        <w:rPr>
          <w:spacing w:val="-2"/>
        </w:rPr>
        <w:t>partners.</w:t>
      </w:r>
    </w:p>
    <w:p w14:paraId="161C9362" w14:textId="2A9D5AF5" w:rsidR="000865F6" w:rsidRDefault="00F21F3E">
      <w:pPr>
        <w:pStyle w:val="ListParagraph"/>
        <w:numPr>
          <w:ilvl w:val="0"/>
          <w:numId w:val="4"/>
        </w:numPr>
        <w:tabs>
          <w:tab w:val="left" w:pos="544"/>
        </w:tabs>
        <w:spacing w:before="144"/>
        <w:ind w:right="309"/>
      </w:pPr>
      <w:r>
        <w:t>We</w:t>
      </w:r>
      <w:r>
        <w:rPr>
          <w:spacing w:val="-2"/>
        </w:rPr>
        <w:t xml:space="preserve"> </w:t>
      </w:r>
      <w:r>
        <w:t>aim</w:t>
      </w:r>
      <w:r>
        <w:rPr>
          <w:spacing w:val="-3"/>
        </w:rPr>
        <w:t xml:space="preserve"> </w:t>
      </w:r>
      <w:r>
        <w:t>always</w:t>
      </w:r>
      <w:r>
        <w:rPr>
          <w:spacing w:val="-2"/>
        </w:rPr>
        <w:t xml:space="preserve"> </w:t>
      </w:r>
      <w:r w:rsidR="11698540">
        <w:rPr>
          <w:spacing w:val="-2"/>
        </w:rPr>
        <w:t xml:space="preserve">to </w:t>
      </w:r>
      <w:r>
        <w:t>offer</w:t>
      </w:r>
      <w:r>
        <w:rPr>
          <w:spacing w:val="-2"/>
        </w:rPr>
        <w:t xml:space="preserve"> </w:t>
      </w:r>
      <w:r>
        <w:t>a</w:t>
      </w:r>
      <w:r>
        <w:rPr>
          <w:spacing w:val="-3"/>
        </w:rPr>
        <w:t xml:space="preserve"> </w:t>
      </w:r>
      <w:r>
        <w:t>helpful,</w:t>
      </w:r>
      <w:r>
        <w:rPr>
          <w:spacing w:val="-2"/>
        </w:rPr>
        <w:t xml:space="preserve"> </w:t>
      </w:r>
      <w:r>
        <w:t>efficient</w:t>
      </w:r>
      <w:r>
        <w:rPr>
          <w:spacing w:val="-2"/>
        </w:rPr>
        <w:t xml:space="preserve"> </w:t>
      </w:r>
      <w:r>
        <w:t>and</w:t>
      </w:r>
      <w:r>
        <w:rPr>
          <w:spacing w:val="-2"/>
        </w:rPr>
        <w:t xml:space="preserve"> </w:t>
      </w:r>
      <w:r>
        <w:t>quality</w:t>
      </w:r>
      <w:r>
        <w:rPr>
          <w:spacing w:val="-2"/>
        </w:rPr>
        <w:t xml:space="preserve"> </w:t>
      </w:r>
      <w:r>
        <w:t>service</w:t>
      </w:r>
      <w:r>
        <w:rPr>
          <w:spacing w:val="-3"/>
        </w:rPr>
        <w:t xml:space="preserve"> </w:t>
      </w:r>
      <w:r>
        <w:t>to</w:t>
      </w:r>
      <w:r>
        <w:rPr>
          <w:spacing w:val="-2"/>
        </w:rPr>
        <w:t xml:space="preserve"> </w:t>
      </w:r>
      <w:r>
        <w:t>all</w:t>
      </w:r>
      <w:r>
        <w:rPr>
          <w:spacing w:val="-2"/>
        </w:rPr>
        <w:t xml:space="preserve"> </w:t>
      </w:r>
      <w:r>
        <w:t>whom</w:t>
      </w:r>
      <w:r>
        <w:rPr>
          <w:spacing w:val="-3"/>
        </w:rPr>
        <w:t xml:space="preserve"> </w:t>
      </w:r>
      <w:r>
        <w:t>we</w:t>
      </w:r>
      <w:r>
        <w:rPr>
          <w:spacing w:val="-2"/>
        </w:rPr>
        <w:t xml:space="preserve"> </w:t>
      </w:r>
      <w:r>
        <w:t>serve.</w:t>
      </w:r>
      <w:r>
        <w:rPr>
          <w:spacing w:val="-2"/>
        </w:rPr>
        <w:t xml:space="preserve"> </w:t>
      </w:r>
      <w:r>
        <w:t>But sometimes when something goes wrong, we want to hear feedback from the individuals</w:t>
      </w:r>
      <w:r>
        <w:rPr>
          <w:spacing w:val="-3"/>
        </w:rPr>
        <w:t xml:space="preserve"> </w:t>
      </w:r>
      <w:r>
        <w:t>and</w:t>
      </w:r>
      <w:r>
        <w:rPr>
          <w:spacing w:val="-3"/>
        </w:rPr>
        <w:t xml:space="preserve"> </w:t>
      </w:r>
      <w:r>
        <w:t>organisations</w:t>
      </w:r>
      <w:r>
        <w:rPr>
          <w:spacing w:val="-3"/>
        </w:rPr>
        <w:t xml:space="preserve"> </w:t>
      </w:r>
      <w:r>
        <w:t>we</w:t>
      </w:r>
      <w:r>
        <w:rPr>
          <w:spacing w:val="-3"/>
        </w:rPr>
        <w:t xml:space="preserve"> </w:t>
      </w:r>
      <w:r>
        <w:t>work</w:t>
      </w:r>
      <w:r>
        <w:rPr>
          <w:spacing w:val="-3"/>
        </w:rPr>
        <w:t xml:space="preserve"> </w:t>
      </w:r>
      <w:r>
        <w:t>with.</w:t>
      </w:r>
      <w:r>
        <w:rPr>
          <w:spacing w:val="-3"/>
        </w:rPr>
        <w:t xml:space="preserve"> </w:t>
      </w:r>
      <w:r>
        <w:t>Occasionally</w:t>
      </w:r>
      <w:r>
        <w:rPr>
          <w:spacing w:val="-3"/>
        </w:rPr>
        <w:t xml:space="preserve"> </w:t>
      </w:r>
      <w:r>
        <w:t>that</w:t>
      </w:r>
      <w:r>
        <w:rPr>
          <w:spacing w:val="-4"/>
        </w:rPr>
        <w:t xml:space="preserve"> </w:t>
      </w:r>
      <w:r>
        <w:t>may</w:t>
      </w:r>
      <w:r>
        <w:rPr>
          <w:spacing w:val="-3"/>
        </w:rPr>
        <w:t xml:space="preserve"> </w:t>
      </w:r>
      <w:r>
        <w:t>necessitate</w:t>
      </w:r>
      <w:r>
        <w:rPr>
          <w:spacing w:val="-3"/>
        </w:rPr>
        <w:t xml:space="preserve"> </w:t>
      </w:r>
      <w:r>
        <w:t>a</w:t>
      </w:r>
      <w:r>
        <w:rPr>
          <w:spacing w:val="-3"/>
        </w:rPr>
        <w:t xml:space="preserve"> </w:t>
      </w:r>
      <w:r>
        <w:t>formal complaint, addressed under this policy.</w:t>
      </w:r>
    </w:p>
    <w:p w14:paraId="161C9363" w14:textId="77777777" w:rsidR="000865F6" w:rsidRDefault="000865F6">
      <w:pPr>
        <w:pStyle w:val="BodyText"/>
        <w:rPr>
          <w:sz w:val="24"/>
        </w:rPr>
      </w:pPr>
    </w:p>
    <w:p w14:paraId="76EF0151" w14:textId="77777777" w:rsidR="00CF0B34" w:rsidRDefault="00CF0B34">
      <w:pPr>
        <w:pStyle w:val="BodyText"/>
        <w:rPr>
          <w:sz w:val="24"/>
        </w:rPr>
      </w:pPr>
    </w:p>
    <w:p w14:paraId="161C9365" w14:textId="77777777" w:rsidR="000865F6" w:rsidRDefault="00F21F3E">
      <w:pPr>
        <w:pStyle w:val="Heading1"/>
        <w:spacing w:before="0"/>
      </w:pPr>
      <w:bookmarkStart w:id="7" w:name="Definitions"/>
      <w:bookmarkStart w:id="8" w:name="_bookmark1"/>
      <w:bookmarkStart w:id="9" w:name="_Toc143509494"/>
      <w:bookmarkStart w:id="10" w:name="_Toc147824531"/>
      <w:bookmarkEnd w:id="7"/>
      <w:bookmarkEnd w:id="8"/>
      <w:r>
        <w:rPr>
          <w:color w:val="9F85B0"/>
          <w:spacing w:val="-2"/>
        </w:rPr>
        <w:t>Definitions</w:t>
      </w:r>
      <w:bookmarkEnd w:id="9"/>
      <w:bookmarkEnd w:id="10"/>
    </w:p>
    <w:p w14:paraId="161C9366" w14:textId="2F884E0C" w:rsidR="000865F6" w:rsidRDefault="00F21F3E">
      <w:pPr>
        <w:pStyle w:val="ListParagraph"/>
        <w:numPr>
          <w:ilvl w:val="0"/>
          <w:numId w:val="4"/>
        </w:numPr>
        <w:tabs>
          <w:tab w:val="left" w:pos="544"/>
        </w:tabs>
        <w:spacing w:before="144"/>
        <w:ind w:right="567"/>
      </w:pPr>
      <w:r>
        <w:t>A</w:t>
      </w:r>
      <w:r>
        <w:rPr>
          <w:spacing w:val="-3"/>
        </w:rPr>
        <w:t xml:space="preserve"> </w:t>
      </w:r>
      <w:r>
        <w:t>complaint</w:t>
      </w:r>
      <w:r>
        <w:rPr>
          <w:spacing w:val="-3"/>
        </w:rPr>
        <w:t xml:space="preserve"> </w:t>
      </w:r>
      <w:r>
        <w:t>is</w:t>
      </w:r>
      <w:r>
        <w:rPr>
          <w:spacing w:val="-3"/>
        </w:rPr>
        <w:t xml:space="preserve"> </w:t>
      </w:r>
      <w:r>
        <w:t>any</w:t>
      </w:r>
      <w:r>
        <w:rPr>
          <w:spacing w:val="-3"/>
        </w:rPr>
        <w:t xml:space="preserve"> </w:t>
      </w:r>
      <w:r>
        <w:t>expression</w:t>
      </w:r>
      <w:r>
        <w:rPr>
          <w:spacing w:val="-3"/>
        </w:rPr>
        <w:t xml:space="preserve"> </w:t>
      </w:r>
      <w:r>
        <w:t>of</w:t>
      </w:r>
      <w:r>
        <w:rPr>
          <w:spacing w:val="-3"/>
        </w:rPr>
        <w:t xml:space="preserve"> </w:t>
      </w:r>
      <w:r>
        <w:t>dissatisfaction</w:t>
      </w:r>
      <w:r>
        <w:rPr>
          <w:spacing w:val="-3"/>
        </w:rPr>
        <w:t xml:space="preserve"> </w:t>
      </w:r>
      <w:r>
        <w:t>with</w:t>
      </w:r>
      <w:r>
        <w:rPr>
          <w:spacing w:val="-3"/>
        </w:rPr>
        <w:t xml:space="preserve"> </w:t>
      </w:r>
      <w:r>
        <w:t>the</w:t>
      </w:r>
      <w:r>
        <w:rPr>
          <w:spacing w:val="-3"/>
        </w:rPr>
        <w:t xml:space="preserve"> </w:t>
      </w:r>
      <w:r>
        <w:t>service</w:t>
      </w:r>
      <w:r>
        <w:rPr>
          <w:spacing w:val="-3"/>
        </w:rPr>
        <w:t xml:space="preserve"> </w:t>
      </w:r>
      <w:r>
        <w:t>offered</w:t>
      </w:r>
      <w:r>
        <w:rPr>
          <w:spacing w:val="-3"/>
        </w:rPr>
        <w:t xml:space="preserve"> </w:t>
      </w:r>
      <w:r>
        <w:t>by</w:t>
      </w:r>
      <w:r>
        <w:rPr>
          <w:spacing w:val="-3"/>
        </w:rPr>
        <w:t xml:space="preserve"> </w:t>
      </w:r>
      <w:r>
        <w:t>the</w:t>
      </w:r>
      <w:r>
        <w:rPr>
          <w:spacing w:val="-3"/>
        </w:rPr>
        <w:t xml:space="preserve"> </w:t>
      </w:r>
      <w:r>
        <w:t>NCIs</w:t>
      </w:r>
      <w:r w:rsidR="00F74645">
        <w:t xml:space="preserve"> </w:t>
      </w:r>
      <w:r w:rsidR="000B2E0E">
        <w:t xml:space="preserve">to an individual or </w:t>
      </w:r>
      <w:r w:rsidR="005A1812">
        <w:t>organi</w:t>
      </w:r>
      <w:r w:rsidR="00F66B68">
        <w:t>s</w:t>
      </w:r>
      <w:r w:rsidR="005A1812">
        <w:t>ation</w:t>
      </w:r>
      <w:r w:rsidR="00B17F6B">
        <w:t xml:space="preserve">. </w:t>
      </w:r>
      <w:r>
        <w:t>This could include:</w:t>
      </w:r>
    </w:p>
    <w:p w14:paraId="161C9367" w14:textId="67183F60" w:rsidR="000865F6" w:rsidRDefault="00F21F3E">
      <w:pPr>
        <w:pStyle w:val="ListParagraph"/>
        <w:numPr>
          <w:ilvl w:val="1"/>
          <w:numId w:val="4"/>
        </w:numPr>
        <w:tabs>
          <w:tab w:val="left" w:pos="1110"/>
        </w:tabs>
        <w:spacing w:before="144"/>
        <w:ind w:right="575"/>
      </w:pPr>
      <w:r>
        <w:t>An</w:t>
      </w:r>
      <w:r>
        <w:rPr>
          <w:spacing w:val="-3"/>
        </w:rPr>
        <w:t xml:space="preserve"> </w:t>
      </w:r>
      <w:r>
        <w:t>issue</w:t>
      </w:r>
      <w:r>
        <w:rPr>
          <w:spacing w:val="-3"/>
        </w:rPr>
        <w:t xml:space="preserve"> </w:t>
      </w:r>
      <w:r>
        <w:t>with</w:t>
      </w:r>
      <w:r>
        <w:rPr>
          <w:spacing w:val="-3"/>
        </w:rPr>
        <w:t xml:space="preserve"> </w:t>
      </w:r>
      <w:r>
        <w:t>the</w:t>
      </w:r>
      <w:r>
        <w:rPr>
          <w:spacing w:val="-3"/>
        </w:rPr>
        <w:t xml:space="preserve"> </w:t>
      </w:r>
      <w:r>
        <w:t>standard</w:t>
      </w:r>
      <w:r>
        <w:rPr>
          <w:spacing w:val="-3"/>
        </w:rPr>
        <w:t xml:space="preserve"> </w:t>
      </w:r>
      <w:r>
        <w:t>of</w:t>
      </w:r>
      <w:r>
        <w:rPr>
          <w:spacing w:val="-3"/>
        </w:rPr>
        <w:t xml:space="preserve"> </w:t>
      </w:r>
      <w:r>
        <w:t>service</w:t>
      </w:r>
      <w:r>
        <w:rPr>
          <w:spacing w:val="-4"/>
        </w:rPr>
        <w:t xml:space="preserve"> </w:t>
      </w:r>
      <w:r w:rsidR="00F74645">
        <w:t xml:space="preserve">we have provided </w:t>
      </w:r>
      <w:r w:rsidR="000B2E0E">
        <w:t xml:space="preserve">to that individual or </w:t>
      </w:r>
      <w:r w:rsidR="005A1812">
        <w:t>organisation</w:t>
      </w:r>
      <w:r w:rsidR="005A1812">
        <w:rPr>
          <w:spacing w:val="-2"/>
        </w:rPr>
        <w:t xml:space="preserve"> </w:t>
      </w:r>
      <w:r w:rsidR="00B17F6B">
        <w:t>e.g.,</w:t>
      </w:r>
      <w:r>
        <w:rPr>
          <w:spacing w:val="-3"/>
        </w:rPr>
        <w:t xml:space="preserve"> </w:t>
      </w:r>
      <w:r>
        <w:t>we</w:t>
      </w:r>
      <w:r>
        <w:rPr>
          <w:spacing w:val="-3"/>
        </w:rPr>
        <w:t xml:space="preserve"> </w:t>
      </w:r>
      <w:r>
        <w:t>have</w:t>
      </w:r>
      <w:r>
        <w:rPr>
          <w:spacing w:val="-3"/>
        </w:rPr>
        <w:t xml:space="preserve"> </w:t>
      </w:r>
      <w:r>
        <w:t>applied</w:t>
      </w:r>
      <w:r>
        <w:rPr>
          <w:spacing w:val="-3"/>
        </w:rPr>
        <w:t xml:space="preserve"> </w:t>
      </w:r>
      <w:r>
        <w:t>an</w:t>
      </w:r>
      <w:r>
        <w:rPr>
          <w:spacing w:val="-3"/>
        </w:rPr>
        <w:t xml:space="preserve"> </w:t>
      </w:r>
      <w:r>
        <w:t>agreed policy incorrectly</w:t>
      </w:r>
      <w:r w:rsidR="00AF3430">
        <w:t xml:space="preserve"> or have not dealt with a</w:t>
      </w:r>
      <w:r w:rsidR="00F66471">
        <w:t>n issue within a reasonable time period.</w:t>
      </w:r>
    </w:p>
    <w:p w14:paraId="161C9368" w14:textId="4CB2848D" w:rsidR="000865F6" w:rsidRDefault="00F21F3E">
      <w:pPr>
        <w:pStyle w:val="ListParagraph"/>
        <w:numPr>
          <w:ilvl w:val="1"/>
          <w:numId w:val="4"/>
        </w:numPr>
        <w:tabs>
          <w:tab w:val="left" w:pos="1110"/>
        </w:tabs>
        <w:spacing w:before="145"/>
        <w:ind w:right="454"/>
      </w:pPr>
      <w:r>
        <w:t>A</w:t>
      </w:r>
      <w:r>
        <w:rPr>
          <w:spacing w:val="-3"/>
        </w:rPr>
        <w:t xml:space="preserve"> </w:t>
      </w:r>
      <w:r>
        <w:t>specific</w:t>
      </w:r>
      <w:r>
        <w:rPr>
          <w:spacing w:val="-4"/>
        </w:rPr>
        <w:t xml:space="preserve"> </w:t>
      </w:r>
      <w:r>
        <w:t>action</w:t>
      </w:r>
      <w:r>
        <w:rPr>
          <w:spacing w:val="-3"/>
        </w:rPr>
        <w:t xml:space="preserve"> </w:t>
      </w:r>
      <w:r>
        <w:t>we</w:t>
      </w:r>
      <w:r>
        <w:rPr>
          <w:spacing w:val="-3"/>
        </w:rPr>
        <w:t xml:space="preserve"> </w:t>
      </w:r>
      <w:r>
        <w:t>have</w:t>
      </w:r>
      <w:r>
        <w:rPr>
          <w:spacing w:val="-3"/>
        </w:rPr>
        <w:t xml:space="preserve"> </w:t>
      </w:r>
      <w:r>
        <w:t>taken</w:t>
      </w:r>
      <w:r>
        <w:rPr>
          <w:spacing w:val="-3"/>
        </w:rPr>
        <w:t xml:space="preserve"> </w:t>
      </w:r>
      <w:r>
        <w:t>(or</w:t>
      </w:r>
      <w:r>
        <w:rPr>
          <w:spacing w:val="-5"/>
        </w:rPr>
        <w:t xml:space="preserve"> </w:t>
      </w:r>
      <w:r>
        <w:t>not</w:t>
      </w:r>
      <w:r>
        <w:rPr>
          <w:spacing w:val="-3"/>
        </w:rPr>
        <w:t xml:space="preserve"> </w:t>
      </w:r>
      <w:r>
        <w:t>taken)</w:t>
      </w:r>
      <w:r>
        <w:rPr>
          <w:spacing w:val="-3"/>
        </w:rPr>
        <w:t xml:space="preserve"> </w:t>
      </w:r>
      <w:r w:rsidR="00B17F6B">
        <w:t>e.g.,</w:t>
      </w:r>
      <w:r>
        <w:rPr>
          <w:spacing w:val="-3"/>
        </w:rPr>
        <w:t xml:space="preserve"> </w:t>
      </w:r>
      <w:r>
        <w:t>we</w:t>
      </w:r>
      <w:r>
        <w:rPr>
          <w:spacing w:val="-3"/>
        </w:rPr>
        <w:t xml:space="preserve"> </w:t>
      </w:r>
      <w:r>
        <w:t>have</w:t>
      </w:r>
      <w:r>
        <w:rPr>
          <w:spacing w:val="-3"/>
        </w:rPr>
        <w:t xml:space="preserve"> </w:t>
      </w:r>
      <w:r>
        <w:t>not</w:t>
      </w:r>
      <w:r>
        <w:rPr>
          <w:spacing w:val="-3"/>
        </w:rPr>
        <w:t xml:space="preserve"> </w:t>
      </w:r>
      <w:r>
        <w:t>done</w:t>
      </w:r>
      <w:r>
        <w:rPr>
          <w:spacing w:val="-3"/>
        </w:rPr>
        <w:t xml:space="preserve"> </w:t>
      </w:r>
      <w:r>
        <w:t xml:space="preserve">something </w:t>
      </w:r>
      <w:r w:rsidR="00F74645">
        <w:t xml:space="preserve">for </w:t>
      </w:r>
      <w:r w:rsidR="00F66471">
        <w:t>the complainant</w:t>
      </w:r>
      <w:r w:rsidR="00F74645">
        <w:t xml:space="preserve"> that </w:t>
      </w:r>
      <w:r>
        <w:t>we said we would do.</w:t>
      </w:r>
    </w:p>
    <w:p w14:paraId="161C9369" w14:textId="5AA21EEE" w:rsidR="000865F6" w:rsidRDefault="7DEF9320">
      <w:pPr>
        <w:pStyle w:val="ListParagraph"/>
        <w:numPr>
          <w:ilvl w:val="1"/>
          <w:numId w:val="4"/>
        </w:numPr>
        <w:tabs>
          <w:tab w:val="left" w:pos="1110"/>
        </w:tabs>
        <w:spacing w:before="143"/>
        <w:ind w:right="269"/>
      </w:pPr>
      <w:r>
        <w:rPr>
          <w:spacing w:val="-3"/>
        </w:rPr>
        <w:t>T</w:t>
      </w:r>
      <w:r w:rsidR="00F21F3E">
        <w:t>he</w:t>
      </w:r>
      <w:r w:rsidR="00F21F3E">
        <w:rPr>
          <w:spacing w:val="-3"/>
        </w:rPr>
        <w:t xml:space="preserve"> </w:t>
      </w:r>
      <w:r w:rsidR="00F21F3E">
        <w:t>behaviour</w:t>
      </w:r>
      <w:r w:rsidR="00F21F3E">
        <w:rPr>
          <w:spacing w:val="-3"/>
        </w:rPr>
        <w:t xml:space="preserve"> </w:t>
      </w:r>
      <w:r w:rsidR="00F21F3E">
        <w:t>of</w:t>
      </w:r>
      <w:r w:rsidR="00F21F3E">
        <w:rPr>
          <w:spacing w:val="-3"/>
        </w:rPr>
        <w:t xml:space="preserve"> </w:t>
      </w:r>
      <w:r w:rsidR="00F21F3E">
        <w:t>individuals</w:t>
      </w:r>
      <w:r w:rsidR="00F21F3E">
        <w:rPr>
          <w:spacing w:val="-3"/>
        </w:rPr>
        <w:t xml:space="preserve"> </w:t>
      </w:r>
      <w:r w:rsidR="00F21F3E">
        <w:t>working</w:t>
      </w:r>
      <w:r w:rsidR="00F21F3E">
        <w:rPr>
          <w:spacing w:val="-3"/>
        </w:rPr>
        <w:t xml:space="preserve"> </w:t>
      </w:r>
      <w:r w:rsidR="00F21F3E">
        <w:t>within</w:t>
      </w:r>
      <w:r w:rsidR="00F21F3E">
        <w:rPr>
          <w:spacing w:val="-3"/>
        </w:rPr>
        <w:t xml:space="preserve"> </w:t>
      </w:r>
      <w:r w:rsidR="00F21F3E">
        <w:t>or</w:t>
      </w:r>
      <w:r w:rsidR="00F21F3E">
        <w:rPr>
          <w:spacing w:val="-4"/>
        </w:rPr>
        <w:t xml:space="preserve"> </w:t>
      </w:r>
      <w:r w:rsidR="00F21F3E">
        <w:t>on</w:t>
      </w:r>
      <w:r w:rsidR="00F21F3E">
        <w:rPr>
          <w:spacing w:val="-3"/>
        </w:rPr>
        <w:t xml:space="preserve"> </w:t>
      </w:r>
      <w:r w:rsidR="00F21F3E">
        <w:t>behalf</w:t>
      </w:r>
      <w:r w:rsidR="00F21F3E">
        <w:rPr>
          <w:spacing w:val="-3"/>
        </w:rPr>
        <w:t xml:space="preserve"> </w:t>
      </w:r>
      <w:r w:rsidR="00F21F3E">
        <w:t>of</w:t>
      </w:r>
      <w:r w:rsidR="00F21F3E">
        <w:rPr>
          <w:spacing w:val="-4"/>
        </w:rPr>
        <w:t xml:space="preserve"> </w:t>
      </w:r>
      <w:r w:rsidR="00F21F3E">
        <w:t>the</w:t>
      </w:r>
      <w:r w:rsidR="00F21F3E">
        <w:rPr>
          <w:spacing w:val="-3"/>
        </w:rPr>
        <w:t xml:space="preserve"> </w:t>
      </w:r>
      <w:r w:rsidR="00F21F3E">
        <w:t>NCIs</w:t>
      </w:r>
      <w:r w:rsidR="00975D71">
        <w:t xml:space="preserve">, in their interactions with </w:t>
      </w:r>
      <w:r w:rsidR="00D90E66">
        <w:t xml:space="preserve">the </w:t>
      </w:r>
      <w:r w:rsidR="00F66471">
        <w:t>complainant</w:t>
      </w:r>
      <w:r w:rsidR="0B27F88B">
        <w:t>.</w:t>
      </w:r>
      <w:r w:rsidR="00F21F3E">
        <w:rPr>
          <w:spacing w:val="-3"/>
        </w:rPr>
        <w:t xml:space="preserve"> </w:t>
      </w:r>
      <w:r w:rsidR="00F21F3E">
        <w:t>This</w:t>
      </w:r>
      <w:r w:rsidR="00F21F3E">
        <w:rPr>
          <w:spacing w:val="-3"/>
        </w:rPr>
        <w:t xml:space="preserve"> </w:t>
      </w:r>
      <w:r w:rsidR="00F21F3E">
        <w:t>could include the behaviour of staff (including consultants and contractors), volunteers, trustees and committee members.</w:t>
      </w:r>
      <w:r w:rsidR="00113743">
        <w:t xml:space="preserve"> </w:t>
      </w:r>
    </w:p>
    <w:p w14:paraId="161C936A" w14:textId="6E134425" w:rsidR="000865F6" w:rsidRDefault="00F21F3E">
      <w:pPr>
        <w:pStyle w:val="ListParagraph"/>
        <w:numPr>
          <w:ilvl w:val="0"/>
          <w:numId w:val="4"/>
        </w:numPr>
        <w:tabs>
          <w:tab w:val="left" w:pos="544"/>
        </w:tabs>
        <w:spacing w:before="145"/>
        <w:ind w:right="126"/>
      </w:pPr>
      <w:r>
        <w:t>Complaints may come from any individual, volunteer</w:t>
      </w:r>
      <w:r w:rsidR="00823EE8">
        <w:t>,</w:t>
      </w:r>
      <w:r w:rsidR="00710265">
        <w:t xml:space="preserve"> </w:t>
      </w:r>
      <w:r>
        <w:t xml:space="preserve">or organisation </w:t>
      </w:r>
      <w:r w:rsidR="007503AF">
        <w:rPr>
          <w:b/>
          <w:bCs/>
        </w:rPr>
        <w:t>directly involved</w:t>
      </w:r>
      <w:r>
        <w:rPr>
          <w:spacing w:val="-4"/>
        </w:rPr>
        <w:t xml:space="preserve"> </w:t>
      </w:r>
      <w:r>
        <w:t>with</w:t>
      </w:r>
      <w:r>
        <w:rPr>
          <w:spacing w:val="-3"/>
        </w:rPr>
        <w:t xml:space="preserve"> </w:t>
      </w:r>
      <w:r>
        <w:t>a</w:t>
      </w:r>
      <w:r>
        <w:rPr>
          <w:spacing w:val="-3"/>
        </w:rPr>
        <w:t xml:space="preserve"> </w:t>
      </w:r>
      <w:r>
        <w:t>specific</w:t>
      </w:r>
      <w:r>
        <w:rPr>
          <w:spacing w:val="-3"/>
        </w:rPr>
        <w:t xml:space="preserve"> </w:t>
      </w:r>
      <w:r>
        <w:t>matter</w:t>
      </w:r>
      <w:r>
        <w:rPr>
          <w:spacing w:val="-3"/>
        </w:rPr>
        <w:t xml:space="preserve"> </w:t>
      </w:r>
      <w:r>
        <w:t>being</w:t>
      </w:r>
      <w:r>
        <w:rPr>
          <w:spacing w:val="-3"/>
        </w:rPr>
        <w:t xml:space="preserve"> </w:t>
      </w:r>
      <w:r>
        <w:t>handled</w:t>
      </w:r>
      <w:r>
        <w:rPr>
          <w:spacing w:val="-4"/>
        </w:rPr>
        <w:t xml:space="preserve"> </w:t>
      </w:r>
      <w:r>
        <w:t>by</w:t>
      </w:r>
      <w:r>
        <w:rPr>
          <w:spacing w:val="-3"/>
        </w:rPr>
        <w:t xml:space="preserve"> </w:t>
      </w:r>
      <w:r>
        <w:t>the</w:t>
      </w:r>
      <w:r>
        <w:rPr>
          <w:spacing w:val="-3"/>
        </w:rPr>
        <w:t xml:space="preserve"> </w:t>
      </w:r>
      <w:r>
        <w:t>NCIs,</w:t>
      </w:r>
      <w:r>
        <w:rPr>
          <w:spacing w:val="-3"/>
        </w:rPr>
        <w:t xml:space="preserve"> </w:t>
      </w:r>
      <w:r>
        <w:t>including</w:t>
      </w:r>
      <w:r>
        <w:rPr>
          <w:spacing w:val="-3"/>
        </w:rPr>
        <w:t xml:space="preserve"> </w:t>
      </w:r>
      <w:r>
        <w:t>the</w:t>
      </w:r>
      <w:r>
        <w:rPr>
          <w:spacing w:val="-3"/>
        </w:rPr>
        <w:t xml:space="preserve"> </w:t>
      </w:r>
      <w:r>
        <w:t>general</w:t>
      </w:r>
      <w:r>
        <w:rPr>
          <w:spacing w:val="-3"/>
        </w:rPr>
        <w:t xml:space="preserve"> </w:t>
      </w:r>
      <w:r>
        <w:t xml:space="preserve">public, members of the </w:t>
      </w:r>
      <w:r w:rsidR="71226658">
        <w:t>c</w:t>
      </w:r>
      <w:r>
        <w:t xml:space="preserve">lergy and staff in a Church </w:t>
      </w:r>
      <w:r w:rsidR="35303E92">
        <w:t>b</w:t>
      </w:r>
      <w:r>
        <w:t>ody.</w:t>
      </w:r>
      <w:r w:rsidR="00CB27C6">
        <w:t xml:space="preserve"> </w:t>
      </w:r>
    </w:p>
    <w:p w14:paraId="161C936B" w14:textId="77777777" w:rsidR="000865F6" w:rsidRDefault="000865F6">
      <w:pPr>
        <w:pStyle w:val="BodyText"/>
        <w:rPr>
          <w:sz w:val="24"/>
        </w:rPr>
      </w:pPr>
    </w:p>
    <w:p w14:paraId="161C936C" w14:textId="77777777" w:rsidR="000865F6" w:rsidRDefault="00F21F3E">
      <w:pPr>
        <w:spacing w:before="149"/>
        <w:ind w:left="118"/>
        <w:rPr>
          <w:b/>
          <w:sz w:val="28"/>
        </w:rPr>
      </w:pPr>
      <w:bookmarkStart w:id="11" w:name="Scope_and_limits"/>
      <w:bookmarkStart w:id="12" w:name="_bookmark2"/>
      <w:bookmarkEnd w:id="11"/>
      <w:bookmarkEnd w:id="12"/>
      <w:r>
        <w:rPr>
          <w:b/>
          <w:color w:val="9F85B0"/>
          <w:sz w:val="28"/>
        </w:rPr>
        <w:t>Scope</w:t>
      </w:r>
      <w:r>
        <w:rPr>
          <w:b/>
          <w:color w:val="9F85B0"/>
          <w:spacing w:val="-9"/>
          <w:sz w:val="28"/>
        </w:rPr>
        <w:t xml:space="preserve"> </w:t>
      </w:r>
      <w:r>
        <w:rPr>
          <w:b/>
          <w:color w:val="9F85B0"/>
          <w:sz w:val="28"/>
        </w:rPr>
        <w:t>and</w:t>
      </w:r>
      <w:r>
        <w:rPr>
          <w:b/>
          <w:color w:val="9F85B0"/>
          <w:spacing w:val="-9"/>
          <w:sz w:val="28"/>
        </w:rPr>
        <w:t xml:space="preserve"> </w:t>
      </w:r>
      <w:r>
        <w:rPr>
          <w:b/>
          <w:color w:val="9F85B0"/>
          <w:spacing w:val="-2"/>
          <w:sz w:val="28"/>
        </w:rPr>
        <w:t>limits</w:t>
      </w:r>
    </w:p>
    <w:p w14:paraId="161C936D" w14:textId="74C22D66" w:rsidR="000865F6" w:rsidRDefault="00F21F3E">
      <w:pPr>
        <w:pStyle w:val="ListParagraph"/>
        <w:numPr>
          <w:ilvl w:val="0"/>
          <w:numId w:val="4"/>
        </w:numPr>
        <w:tabs>
          <w:tab w:val="left" w:pos="544"/>
        </w:tabs>
        <w:spacing w:before="145"/>
        <w:ind w:right="190" w:hanging="426"/>
        <w:jc w:val="both"/>
      </w:pPr>
      <w:r>
        <w:t>The</w:t>
      </w:r>
      <w:r>
        <w:rPr>
          <w:spacing w:val="-1"/>
        </w:rPr>
        <w:t xml:space="preserve"> </w:t>
      </w:r>
      <w:r>
        <w:t>policy</w:t>
      </w:r>
      <w:r>
        <w:rPr>
          <w:spacing w:val="-2"/>
        </w:rPr>
        <w:t xml:space="preserve"> </w:t>
      </w:r>
      <w:r>
        <w:t>and</w:t>
      </w:r>
      <w:r>
        <w:rPr>
          <w:spacing w:val="-1"/>
        </w:rPr>
        <w:t xml:space="preserve"> </w:t>
      </w:r>
      <w:r>
        <w:t>its</w:t>
      </w:r>
      <w:r>
        <w:rPr>
          <w:spacing w:val="-1"/>
        </w:rPr>
        <w:t xml:space="preserve"> </w:t>
      </w:r>
      <w:r>
        <w:t>associated</w:t>
      </w:r>
      <w:r>
        <w:rPr>
          <w:spacing w:val="-1"/>
        </w:rPr>
        <w:t xml:space="preserve"> </w:t>
      </w:r>
      <w:r>
        <w:t>procedure</w:t>
      </w:r>
      <w:r>
        <w:rPr>
          <w:spacing w:val="-1"/>
        </w:rPr>
        <w:t xml:space="preserve"> </w:t>
      </w:r>
      <w:r>
        <w:t>relate</w:t>
      </w:r>
      <w:r>
        <w:rPr>
          <w:spacing w:val="-1"/>
        </w:rPr>
        <w:t xml:space="preserve"> </w:t>
      </w:r>
      <w:r>
        <w:t>specifically</w:t>
      </w:r>
      <w:r>
        <w:rPr>
          <w:spacing w:val="-1"/>
        </w:rPr>
        <w:t xml:space="preserve"> </w:t>
      </w:r>
      <w:r>
        <w:t>to</w:t>
      </w:r>
      <w:r>
        <w:rPr>
          <w:spacing w:val="-2"/>
        </w:rPr>
        <w:t xml:space="preserve"> </w:t>
      </w:r>
      <w:r>
        <w:t>the</w:t>
      </w:r>
      <w:r>
        <w:rPr>
          <w:spacing w:val="-1"/>
        </w:rPr>
        <w:t xml:space="preserve"> </w:t>
      </w:r>
      <w:r>
        <w:t>work</w:t>
      </w:r>
      <w:r>
        <w:rPr>
          <w:spacing w:val="-1"/>
        </w:rPr>
        <w:t xml:space="preserve"> </w:t>
      </w:r>
      <w:r>
        <w:t>of</w:t>
      </w:r>
      <w:r>
        <w:rPr>
          <w:spacing w:val="-1"/>
        </w:rPr>
        <w:t xml:space="preserve"> </w:t>
      </w:r>
      <w:r>
        <w:t>the</w:t>
      </w:r>
      <w:r>
        <w:rPr>
          <w:spacing w:val="-1"/>
        </w:rPr>
        <w:t xml:space="preserve"> </w:t>
      </w:r>
      <w:r>
        <w:t>NCIs,</w:t>
      </w:r>
      <w:r>
        <w:rPr>
          <w:spacing w:val="-1"/>
        </w:rPr>
        <w:t xml:space="preserve"> </w:t>
      </w:r>
      <w:r>
        <w:t>wh</w:t>
      </w:r>
      <w:r w:rsidR="53BBFCBD">
        <w:t>ich</w:t>
      </w:r>
      <w:r>
        <w:t xml:space="preserve"> operate nationally across the Church. Everyone</w:t>
      </w:r>
      <w:r>
        <w:rPr>
          <w:spacing w:val="-1"/>
        </w:rPr>
        <w:t xml:space="preserve"> </w:t>
      </w:r>
      <w:r>
        <w:t>who works in and on behalf of the NCIs should</w:t>
      </w:r>
      <w:r>
        <w:rPr>
          <w:spacing w:val="-3"/>
        </w:rPr>
        <w:t xml:space="preserve"> </w:t>
      </w:r>
      <w:r>
        <w:t>be</w:t>
      </w:r>
      <w:r>
        <w:rPr>
          <w:spacing w:val="-3"/>
        </w:rPr>
        <w:t xml:space="preserve"> </w:t>
      </w:r>
      <w:r>
        <w:t>familiar</w:t>
      </w:r>
      <w:r>
        <w:rPr>
          <w:spacing w:val="-3"/>
        </w:rPr>
        <w:t xml:space="preserve"> </w:t>
      </w:r>
      <w:r>
        <w:t>with</w:t>
      </w:r>
      <w:r>
        <w:rPr>
          <w:spacing w:val="-3"/>
        </w:rPr>
        <w:t xml:space="preserve"> </w:t>
      </w:r>
      <w:r>
        <w:t>this</w:t>
      </w:r>
      <w:r>
        <w:rPr>
          <w:spacing w:val="-3"/>
        </w:rPr>
        <w:t xml:space="preserve"> </w:t>
      </w:r>
      <w:r>
        <w:t>document</w:t>
      </w:r>
      <w:r>
        <w:rPr>
          <w:spacing w:val="-4"/>
        </w:rPr>
        <w:t xml:space="preserve"> </w:t>
      </w:r>
      <w:r>
        <w:t>and</w:t>
      </w:r>
      <w:r>
        <w:rPr>
          <w:spacing w:val="-3"/>
        </w:rPr>
        <w:t xml:space="preserve"> </w:t>
      </w:r>
      <w:r>
        <w:t>support</w:t>
      </w:r>
      <w:r>
        <w:rPr>
          <w:spacing w:val="-4"/>
        </w:rPr>
        <w:t xml:space="preserve"> </w:t>
      </w:r>
      <w:r>
        <w:t>the</w:t>
      </w:r>
      <w:r>
        <w:rPr>
          <w:spacing w:val="-3"/>
        </w:rPr>
        <w:t xml:space="preserve"> </w:t>
      </w:r>
      <w:r>
        <w:t>delivery</w:t>
      </w:r>
      <w:r>
        <w:rPr>
          <w:spacing w:val="-4"/>
        </w:rPr>
        <w:t xml:space="preserve"> </w:t>
      </w:r>
      <w:r>
        <w:t>of</w:t>
      </w:r>
      <w:r>
        <w:rPr>
          <w:spacing w:val="-3"/>
        </w:rPr>
        <w:t xml:space="preserve"> </w:t>
      </w:r>
      <w:r>
        <w:t>the</w:t>
      </w:r>
      <w:r>
        <w:rPr>
          <w:spacing w:val="-3"/>
        </w:rPr>
        <w:t xml:space="preserve"> </w:t>
      </w:r>
      <w:r>
        <w:t>complaints</w:t>
      </w:r>
      <w:r>
        <w:rPr>
          <w:spacing w:val="-3"/>
        </w:rPr>
        <w:t xml:space="preserve"> </w:t>
      </w:r>
      <w:r>
        <w:t>process should a complaint occur within their area.</w:t>
      </w:r>
    </w:p>
    <w:p w14:paraId="0F1B79F9" w14:textId="61161A3D" w:rsidR="004B736C" w:rsidRDefault="004B736C">
      <w:pPr>
        <w:pStyle w:val="ListParagraph"/>
        <w:numPr>
          <w:ilvl w:val="0"/>
          <w:numId w:val="4"/>
        </w:numPr>
        <w:tabs>
          <w:tab w:val="left" w:pos="544"/>
        </w:tabs>
        <w:spacing w:before="145"/>
        <w:ind w:right="190" w:hanging="426"/>
        <w:jc w:val="both"/>
      </w:pPr>
      <w:r>
        <w:t>Complaints raised under this policy should refer to specific examples of where the service of the NCIs or an individual has fallen short</w:t>
      </w:r>
      <w:r w:rsidR="00803F46">
        <w:t xml:space="preserve"> in their interactions with the complainant</w:t>
      </w:r>
      <w:r w:rsidR="00D90E66">
        <w:t xml:space="preserve">. It is usually not possible to investigate </w:t>
      </w:r>
      <w:r w:rsidR="00CD34E6">
        <w:t xml:space="preserve">a complaint without such detail. </w:t>
      </w:r>
      <w:r w:rsidR="00C755DE">
        <w:t>T</w:t>
      </w:r>
      <w:r w:rsidR="00DC3DD1">
        <w:t xml:space="preserve">he NCIs reserve the right to group multiple complaints made by a single individual, to help </w:t>
      </w:r>
      <w:r w:rsidR="006D6C89">
        <w:t>investigate these as promptly as possible.</w:t>
      </w:r>
    </w:p>
    <w:p w14:paraId="161C936E" w14:textId="77777777" w:rsidR="000865F6" w:rsidRDefault="00F21F3E">
      <w:pPr>
        <w:pStyle w:val="ListParagraph"/>
        <w:numPr>
          <w:ilvl w:val="0"/>
          <w:numId w:val="4"/>
        </w:numPr>
        <w:tabs>
          <w:tab w:val="left" w:pos="544"/>
        </w:tabs>
        <w:spacing w:before="144"/>
        <w:ind w:hanging="426"/>
      </w:pPr>
      <w:r>
        <w:t>This</w:t>
      </w:r>
      <w:r>
        <w:rPr>
          <w:spacing w:val="-5"/>
        </w:rPr>
        <w:t xml:space="preserve"> </w:t>
      </w:r>
      <w:r>
        <w:t>policy</w:t>
      </w:r>
      <w:r>
        <w:rPr>
          <w:spacing w:val="-5"/>
        </w:rPr>
        <w:t xml:space="preserve"> </w:t>
      </w:r>
      <w:r>
        <w:t>does</w:t>
      </w:r>
      <w:r>
        <w:rPr>
          <w:spacing w:val="-4"/>
        </w:rPr>
        <w:t xml:space="preserve"> </w:t>
      </w:r>
      <w:r>
        <w:rPr>
          <w:b/>
        </w:rPr>
        <w:t>not</w:t>
      </w:r>
      <w:r>
        <w:rPr>
          <w:b/>
          <w:spacing w:val="-5"/>
        </w:rPr>
        <w:t xml:space="preserve"> </w:t>
      </w:r>
      <w:r>
        <w:rPr>
          <w:spacing w:val="-2"/>
        </w:rPr>
        <w:t>cover:</w:t>
      </w:r>
    </w:p>
    <w:p w14:paraId="161C936F" w14:textId="1CFBB1AE" w:rsidR="000865F6" w:rsidRDefault="00F21F3E">
      <w:pPr>
        <w:pStyle w:val="ListParagraph"/>
        <w:numPr>
          <w:ilvl w:val="0"/>
          <w:numId w:val="3"/>
        </w:numPr>
        <w:tabs>
          <w:tab w:val="left" w:pos="838"/>
        </w:tabs>
        <w:spacing w:before="144"/>
        <w:ind w:right="310" w:hanging="361"/>
      </w:pPr>
      <w:r>
        <w:t>Complaints</w:t>
      </w:r>
      <w:r>
        <w:rPr>
          <w:spacing w:val="-3"/>
        </w:rPr>
        <w:t xml:space="preserve"> </w:t>
      </w:r>
      <w:r>
        <w:t>about</w:t>
      </w:r>
      <w:r>
        <w:rPr>
          <w:spacing w:val="-4"/>
        </w:rPr>
        <w:t xml:space="preserve"> </w:t>
      </w:r>
      <w:r>
        <w:t>a</w:t>
      </w:r>
      <w:r>
        <w:rPr>
          <w:spacing w:val="-4"/>
        </w:rPr>
        <w:t xml:space="preserve"> </w:t>
      </w:r>
      <w:r>
        <w:t>Diocese,</w:t>
      </w:r>
      <w:r>
        <w:rPr>
          <w:spacing w:val="-4"/>
        </w:rPr>
        <w:t xml:space="preserve"> </w:t>
      </w:r>
      <w:r>
        <w:t>Cathedral,</w:t>
      </w:r>
      <w:r>
        <w:rPr>
          <w:spacing w:val="-4"/>
        </w:rPr>
        <w:t xml:space="preserve"> </w:t>
      </w:r>
      <w:r>
        <w:t>Religious</w:t>
      </w:r>
      <w:r>
        <w:rPr>
          <w:spacing w:val="-4"/>
        </w:rPr>
        <w:t xml:space="preserve"> </w:t>
      </w:r>
      <w:r>
        <w:t>Community</w:t>
      </w:r>
      <w:r>
        <w:rPr>
          <w:spacing w:val="-4"/>
        </w:rPr>
        <w:t xml:space="preserve"> </w:t>
      </w:r>
      <w:r>
        <w:t>or</w:t>
      </w:r>
      <w:r>
        <w:rPr>
          <w:spacing w:val="-4"/>
        </w:rPr>
        <w:t xml:space="preserve"> </w:t>
      </w:r>
      <w:r>
        <w:t>other</w:t>
      </w:r>
      <w:r>
        <w:rPr>
          <w:spacing w:val="-6"/>
        </w:rPr>
        <w:t xml:space="preserve"> </w:t>
      </w:r>
      <w:r>
        <w:t>Church</w:t>
      </w:r>
      <w:r>
        <w:rPr>
          <w:spacing w:val="-4"/>
        </w:rPr>
        <w:t xml:space="preserve"> </w:t>
      </w:r>
      <w:r>
        <w:t>body (including Parochial Church Councils, diocesan bodies, and theological training institutions).</w:t>
      </w:r>
      <w:r>
        <w:rPr>
          <w:spacing w:val="40"/>
        </w:rPr>
        <w:t xml:space="preserve"> </w:t>
      </w:r>
      <w:r>
        <w:t>These bodies may have their own procedure.</w:t>
      </w:r>
    </w:p>
    <w:p w14:paraId="161C9370" w14:textId="7550DD4F" w:rsidR="000865F6" w:rsidRDefault="00F21F3E">
      <w:pPr>
        <w:pStyle w:val="ListParagraph"/>
        <w:numPr>
          <w:ilvl w:val="0"/>
          <w:numId w:val="3"/>
        </w:numPr>
        <w:tabs>
          <w:tab w:val="left" w:pos="838"/>
        </w:tabs>
        <w:ind w:right="174"/>
      </w:pPr>
      <w:r>
        <w:t>Complaints</w:t>
      </w:r>
      <w:r>
        <w:rPr>
          <w:spacing w:val="-3"/>
        </w:rPr>
        <w:t xml:space="preserve"> </w:t>
      </w:r>
      <w:r>
        <w:t>concerning</w:t>
      </w:r>
      <w:r>
        <w:rPr>
          <w:spacing w:val="-5"/>
        </w:rPr>
        <w:t xml:space="preserve"> </w:t>
      </w:r>
      <w:r>
        <w:t>office</w:t>
      </w:r>
      <w:r w:rsidR="1C228660">
        <w:t>-</w:t>
      </w:r>
      <w:r>
        <w:t>holding</w:t>
      </w:r>
      <w:r>
        <w:rPr>
          <w:spacing w:val="-4"/>
        </w:rPr>
        <w:t xml:space="preserve"> </w:t>
      </w:r>
      <w:r>
        <w:t>clergy</w:t>
      </w:r>
      <w:r>
        <w:rPr>
          <w:spacing w:val="-4"/>
        </w:rPr>
        <w:t xml:space="preserve"> </w:t>
      </w:r>
      <w:r>
        <w:t>including</w:t>
      </w:r>
      <w:r>
        <w:rPr>
          <w:spacing w:val="-4"/>
        </w:rPr>
        <w:t xml:space="preserve"> </w:t>
      </w:r>
      <w:r>
        <w:t>bishops.</w:t>
      </w:r>
      <w:r>
        <w:rPr>
          <w:spacing w:val="-4"/>
        </w:rPr>
        <w:t xml:space="preserve"> </w:t>
      </w:r>
      <w:r>
        <w:t>These</w:t>
      </w:r>
      <w:r>
        <w:rPr>
          <w:spacing w:val="-3"/>
        </w:rPr>
        <w:t xml:space="preserve"> </w:t>
      </w:r>
      <w:r>
        <w:t>may</w:t>
      </w:r>
      <w:r>
        <w:rPr>
          <w:spacing w:val="-4"/>
        </w:rPr>
        <w:t xml:space="preserve"> </w:t>
      </w:r>
      <w:r>
        <w:t>be</w:t>
      </w:r>
      <w:r>
        <w:rPr>
          <w:spacing w:val="-4"/>
        </w:rPr>
        <w:t xml:space="preserve"> </w:t>
      </w:r>
      <w:r>
        <w:t xml:space="preserve">covered by the </w:t>
      </w:r>
      <w:hyperlink r:id="rId11">
        <w:r>
          <w:t>Clergy Discipline Measure.</w:t>
        </w:r>
      </w:hyperlink>
      <w:r w:rsidR="00B87660">
        <w:rPr>
          <w:rStyle w:val="FootnoteReference"/>
        </w:rPr>
        <w:footnoteReference w:id="2"/>
      </w:r>
    </w:p>
    <w:p w14:paraId="3C843162" w14:textId="1AD88D62" w:rsidR="006D3261" w:rsidRDefault="00F21F3E">
      <w:pPr>
        <w:pStyle w:val="ListParagraph"/>
        <w:numPr>
          <w:ilvl w:val="0"/>
          <w:numId w:val="3"/>
        </w:numPr>
        <w:tabs>
          <w:tab w:val="left" w:pos="838"/>
        </w:tabs>
        <w:ind w:right="957" w:hanging="361"/>
      </w:pPr>
      <w:r>
        <w:t>Complaints</w:t>
      </w:r>
      <w:r>
        <w:rPr>
          <w:spacing w:val="-2"/>
        </w:rPr>
        <w:t xml:space="preserve"> </w:t>
      </w:r>
      <w:r>
        <w:t>from</w:t>
      </w:r>
      <w:r>
        <w:rPr>
          <w:spacing w:val="-4"/>
        </w:rPr>
        <w:t xml:space="preserve"> </w:t>
      </w:r>
      <w:r>
        <w:t>NCI</w:t>
      </w:r>
      <w:r>
        <w:rPr>
          <w:spacing w:val="-3"/>
        </w:rPr>
        <w:t xml:space="preserve"> </w:t>
      </w:r>
      <w:r>
        <w:t>staff,</w:t>
      </w:r>
      <w:r>
        <w:rPr>
          <w:spacing w:val="-3"/>
        </w:rPr>
        <w:t xml:space="preserve"> </w:t>
      </w:r>
      <w:r>
        <w:t>who</w:t>
      </w:r>
      <w:r>
        <w:rPr>
          <w:spacing w:val="-3"/>
        </w:rPr>
        <w:t xml:space="preserve"> </w:t>
      </w:r>
      <w:r>
        <w:t>should</w:t>
      </w:r>
      <w:r>
        <w:rPr>
          <w:spacing w:val="-3"/>
        </w:rPr>
        <w:t xml:space="preserve"> </w:t>
      </w:r>
      <w:r>
        <w:t>refer</w:t>
      </w:r>
      <w:r>
        <w:rPr>
          <w:spacing w:val="-3"/>
        </w:rPr>
        <w:t xml:space="preserve"> </w:t>
      </w:r>
      <w:r>
        <w:t>to</w:t>
      </w:r>
      <w:r>
        <w:rPr>
          <w:spacing w:val="-3"/>
        </w:rPr>
        <w:t xml:space="preserve"> </w:t>
      </w:r>
      <w:r>
        <w:t>the</w:t>
      </w:r>
      <w:r>
        <w:rPr>
          <w:spacing w:val="-3"/>
        </w:rPr>
        <w:t xml:space="preserve"> </w:t>
      </w:r>
      <w:r>
        <w:t>NCIs</w:t>
      </w:r>
      <w:r w:rsidR="0D4E6301">
        <w:t>’</w:t>
      </w:r>
      <w:r>
        <w:rPr>
          <w:spacing w:val="-3"/>
        </w:rPr>
        <w:t xml:space="preserve"> </w:t>
      </w:r>
      <w:r>
        <w:t>internal</w:t>
      </w:r>
      <w:r>
        <w:rPr>
          <w:spacing w:val="-3"/>
        </w:rPr>
        <w:t xml:space="preserve"> </w:t>
      </w:r>
      <w:r>
        <w:t>policies</w:t>
      </w:r>
      <w:r>
        <w:rPr>
          <w:spacing w:val="-2"/>
        </w:rPr>
        <w:t xml:space="preserve"> </w:t>
      </w:r>
      <w:r>
        <w:t>(e.g. ‘Speaking Up’ Whistleblowing or Dignity at Work).</w:t>
      </w:r>
    </w:p>
    <w:p w14:paraId="0FCA6BAB" w14:textId="400527ED" w:rsidR="006D3261" w:rsidRDefault="00F21F3E" w:rsidP="006D3261">
      <w:pPr>
        <w:pStyle w:val="ListParagraph"/>
        <w:numPr>
          <w:ilvl w:val="0"/>
          <w:numId w:val="3"/>
        </w:numPr>
        <w:tabs>
          <w:tab w:val="left" w:pos="838"/>
        </w:tabs>
        <w:ind w:right="957" w:hanging="361"/>
      </w:pPr>
      <w:r>
        <w:lastRenderedPageBreak/>
        <w:t>Complaints</w:t>
      </w:r>
      <w:r w:rsidRPr="006D3261">
        <w:t xml:space="preserve"> </w:t>
      </w:r>
      <w:r>
        <w:t>which</w:t>
      </w:r>
      <w:r w:rsidRPr="006D3261">
        <w:t xml:space="preserve"> </w:t>
      </w:r>
      <w:r>
        <w:t>would</w:t>
      </w:r>
      <w:r w:rsidRPr="006D3261">
        <w:t xml:space="preserve"> </w:t>
      </w:r>
      <w:r>
        <w:t>be</w:t>
      </w:r>
      <w:r w:rsidRPr="006D3261">
        <w:t xml:space="preserve"> </w:t>
      </w:r>
      <w:r>
        <w:t>handled</w:t>
      </w:r>
      <w:r w:rsidRPr="006D3261">
        <w:t xml:space="preserve"> </w:t>
      </w:r>
      <w:r>
        <w:t>under</w:t>
      </w:r>
      <w:r w:rsidRPr="006D3261">
        <w:t xml:space="preserve"> </w:t>
      </w:r>
      <w:r>
        <w:t>specific</w:t>
      </w:r>
      <w:r w:rsidRPr="006D3261">
        <w:t xml:space="preserve"> </w:t>
      </w:r>
      <w:r>
        <w:t>statutory</w:t>
      </w:r>
      <w:r w:rsidRPr="006D3261">
        <w:t xml:space="preserve"> </w:t>
      </w:r>
      <w:r>
        <w:t>or</w:t>
      </w:r>
      <w:r w:rsidRPr="006D3261">
        <w:t xml:space="preserve"> </w:t>
      </w:r>
      <w:r>
        <w:t>legislative requirements</w:t>
      </w:r>
      <w:r w:rsidR="00524B25">
        <w:t>, for which there are separate procedures</w:t>
      </w:r>
      <w:r w:rsidR="00CF0B34">
        <w:t xml:space="preserve"> </w:t>
      </w:r>
      <w:r>
        <w:t>e.g.</w:t>
      </w:r>
    </w:p>
    <w:p w14:paraId="7E5F8FC5" w14:textId="3F3F374E" w:rsidR="00DD5613" w:rsidRDefault="00DD5613" w:rsidP="006D3261">
      <w:pPr>
        <w:pStyle w:val="ListParagraph"/>
        <w:numPr>
          <w:ilvl w:val="1"/>
          <w:numId w:val="3"/>
        </w:numPr>
        <w:tabs>
          <w:tab w:val="left" w:pos="838"/>
          <w:tab w:val="left" w:pos="1557"/>
        </w:tabs>
        <w:spacing w:before="84"/>
        <w:ind w:left="1557" w:right="1347" w:hanging="359"/>
      </w:pPr>
      <w:r>
        <w:t>Complaints</w:t>
      </w:r>
      <w:r w:rsidRPr="00CF0B34">
        <w:rPr>
          <w:spacing w:val="-4"/>
        </w:rPr>
        <w:t xml:space="preserve"> </w:t>
      </w:r>
      <w:r>
        <w:t>about</w:t>
      </w:r>
      <w:r w:rsidRPr="00CF0B34">
        <w:rPr>
          <w:spacing w:val="-4"/>
        </w:rPr>
        <w:t xml:space="preserve"> </w:t>
      </w:r>
      <w:r>
        <w:t>data</w:t>
      </w:r>
      <w:r w:rsidRPr="00CF0B34">
        <w:rPr>
          <w:spacing w:val="-4"/>
        </w:rPr>
        <w:t xml:space="preserve"> </w:t>
      </w:r>
      <w:r>
        <w:t>protection</w:t>
      </w:r>
      <w:r w:rsidRPr="00CF0B34">
        <w:rPr>
          <w:spacing w:val="-4"/>
        </w:rPr>
        <w:t xml:space="preserve"> </w:t>
      </w:r>
      <w:r>
        <w:t>would</w:t>
      </w:r>
      <w:r w:rsidRPr="00CF0B34">
        <w:rPr>
          <w:spacing w:val="-4"/>
        </w:rPr>
        <w:t xml:space="preserve"> </w:t>
      </w:r>
      <w:r>
        <w:t>be</w:t>
      </w:r>
      <w:r w:rsidRPr="00CF0B34">
        <w:rPr>
          <w:spacing w:val="-4"/>
        </w:rPr>
        <w:t xml:space="preserve"> </w:t>
      </w:r>
      <w:r>
        <w:t>handled</w:t>
      </w:r>
      <w:r w:rsidRPr="00CF0B34">
        <w:rPr>
          <w:spacing w:val="-3"/>
        </w:rPr>
        <w:t xml:space="preserve"> </w:t>
      </w:r>
      <w:r>
        <w:t>by</w:t>
      </w:r>
      <w:r w:rsidRPr="00CF0B34">
        <w:rPr>
          <w:spacing w:val="-4"/>
        </w:rPr>
        <w:t xml:space="preserve"> </w:t>
      </w:r>
      <w:r>
        <w:t>the</w:t>
      </w:r>
      <w:r w:rsidRPr="00CF0B34">
        <w:rPr>
          <w:spacing w:val="-4"/>
        </w:rPr>
        <w:t xml:space="preserve"> </w:t>
      </w:r>
      <w:r>
        <w:t>Data</w:t>
      </w:r>
      <w:r w:rsidRPr="00CF0B34">
        <w:rPr>
          <w:spacing w:val="-4"/>
        </w:rPr>
        <w:t xml:space="preserve"> </w:t>
      </w:r>
      <w:r>
        <w:t>Protection Officer, under the NCIs</w:t>
      </w:r>
      <w:r w:rsidR="2204EAA2">
        <w:t>’</w:t>
      </w:r>
      <w:r>
        <w:t xml:space="preserve"> Data Protection and Individual Rights Policies.</w:t>
      </w:r>
    </w:p>
    <w:p w14:paraId="161C9375" w14:textId="08E96F4D" w:rsidR="000865F6" w:rsidRDefault="00C65002" w:rsidP="00DD5613">
      <w:pPr>
        <w:pStyle w:val="ListParagraph"/>
        <w:numPr>
          <w:ilvl w:val="1"/>
          <w:numId w:val="3"/>
        </w:numPr>
        <w:tabs>
          <w:tab w:val="left" w:pos="1557"/>
        </w:tabs>
        <w:spacing w:before="84"/>
        <w:ind w:left="1557" w:hanging="359"/>
      </w:pPr>
      <w:hyperlink r:id="rId12">
        <w:r w:rsidR="00F21F3E">
          <w:t>Safeguarding</w:t>
        </w:r>
      </w:hyperlink>
      <w:r w:rsidR="00F21F3E">
        <w:rPr>
          <w:spacing w:val="-8"/>
        </w:rPr>
        <w:t xml:space="preserve"> </w:t>
      </w:r>
      <w:r w:rsidR="00F21F3E">
        <w:t>disclosures</w:t>
      </w:r>
      <w:r w:rsidR="00B55AEB">
        <w:rPr>
          <w:rStyle w:val="FootnoteReference"/>
        </w:rPr>
        <w:footnoteReference w:id="3"/>
      </w:r>
      <w:r w:rsidR="00F21F3E">
        <w:t>,</w:t>
      </w:r>
      <w:r w:rsidR="00F21F3E">
        <w:rPr>
          <w:spacing w:val="-8"/>
        </w:rPr>
        <w:t xml:space="preserve"> </w:t>
      </w:r>
      <w:r w:rsidR="00F21F3E">
        <w:t>or</w:t>
      </w:r>
      <w:r w:rsidR="00F21F3E">
        <w:rPr>
          <w:spacing w:val="-7"/>
        </w:rPr>
        <w:t xml:space="preserve"> </w:t>
      </w:r>
      <w:r w:rsidR="00F21F3E">
        <w:t>Pension</w:t>
      </w:r>
      <w:r w:rsidR="00F21F3E">
        <w:rPr>
          <w:spacing w:val="-8"/>
        </w:rPr>
        <w:t xml:space="preserve"> </w:t>
      </w:r>
      <w:r w:rsidR="00F21F3E">
        <w:t>scheme</w:t>
      </w:r>
      <w:r w:rsidR="00F21F3E">
        <w:rPr>
          <w:spacing w:val="-8"/>
        </w:rPr>
        <w:t xml:space="preserve"> </w:t>
      </w:r>
      <w:r w:rsidR="00F21F3E">
        <w:rPr>
          <w:spacing w:val="-2"/>
        </w:rPr>
        <w:t>administration</w:t>
      </w:r>
    </w:p>
    <w:p w14:paraId="161C9376" w14:textId="535EA4E3" w:rsidR="000865F6" w:rsidRDefault="00F21F3E">
      <w:pPr>
        <w:pStyle w:val="ListParagraph"/>
        <w:numPr>
          <w:ilvl w:val="0"/>
          <w:numId w:val="3"/>
        </w:numPr>
        <w:tabs>
          <w:tab w:val="left" w:pos="838"/>
        </w:tabs>
        <w:spacing w:line="273" w:lineRule="auto"/>
        <w:ind w:right="529"/>
      </w:pPr>
      <w:r>
        <w:t>Complaints</w:t>
      </w:r>
      <w:r>
        <w:rPr>
          <w:spacing w:val="-4"/>
        </w:rPr>
        <w:t xml:space="preserve"> </w:t>
      </w:r>
      <w:r>
        <w:t>concerning</w:t>
      </w:r>
      <w:r>
        <w:rPr>
          <w:spacing w:val="-5"/>
        </w:rPr>
        <w:t xml:space="preserve"> </w:t>
      </w:r>
      <w:r>
        <w:t>a</w:t>
      </w:r>
      <w:r>
        <w:rPr>
          <w:spacing w:val="-4"/>
        </w:rPr>
        <w:t xml:space="preserve"> </w:t>
      </w:r>
      <w:r>
        <w:t>disagreement</w:t>
      </w:r>
      <w:r>
        <w:rPr>
          <w:spacing w:val="-4"/>
        </w:rPr>
        <w:t xml:space="preserve"> </w:t>
      </w:r>
      <w:r>
        <w:t>with</w:t>
      </w:r>
      <w:r>
        <w:rPr>
          <w:spacing w:val="-4"/>
        </w:rPr>
        <w:t xml:space="preserve"> </w:t>
      </w:r>
      <w:r>
        <w:t>a</w:t>
      </w:r>
      <w:r>
        <w:rPr>
          <w:spacing w:val="-4"/>
        </w:rPr>
        <w:t xml:space="preserve"> </w:t>
      </w:r>
      <w:r>
        <w:t>Church</w:t>
      </w:r>
      <w:r>
        <w:rPr>
          <w:spacing w:val="-4"/>
        </w:rPr>
        <w:t xml:space="preserve"> </w:t>
      </w:r>
      <w:r>
        <w:t>policy</w:t>
      </w:r>
      <w:r w:rsidR="0031047B">
        <w:t xml:space="preserve"> or</w:t>
      </w:r>
      <w:r>
        <w:rPr>
          <w:spacing w:val="-5"/>
        </w:rPr>
        <w:t xml:space="preserve"> </w:t>
      </w:r>
      <w:r>
        <w:t>matter</w:t>
      </w:r>
      <w:r w:rsidR="0031047B">
        <w:t>s of belief</w:t>
      </w:r>
      <w:r>
        <w:t>,</w:t>
      </w:r>
      <w:r>
        <w:rPr>
          <w:spacing w:val="-4"/>
        </w:rPr>
        <w:t xml:space="preserve"> </w:t>
      </w:r>
      <w:r>
        <w:t>including</w:t>
      </w:r>
      <w:r>
        <w:rPr>
          <w:spacing w:val="-3"/>
        </w:rPr>
        <w:t xml:space="preserve"> </w:t>
      </w:r>
      <w:r>
        <w:t>any associated procedures/processes being carried out by the NCIs</w:t>
      </w:r>
      <w:r w:rsidR="00F74645">
        <w:t>.</w:t>
      </w:r>
    </w:p>
    <w:p w14:paraId="161C9377" w14:textId="77777777" w:rsidR="000865F6" w:rsidRDefault="00F21F3E">
      <w:pPr>
        <w:pStyle w:val="ListParagraph"/>
        <w:numPr>
          <w:ilvl w:val="0"/>
          <w:numId w:val="3"/>
        </w:numPr>
        <w:tabs>
          <w:tab w:val="left" w:pos="837"/>
        </w:tabs>
        <w:spacing w:before="2"/>
        <w:ind w:left="837" w:right="223"/>
      </w:pPr>
      <w:r>
        <w:t>Complaints</w:t>
      </w:r>
      <w:r>
        <w:rPr>
          <w:spacing w:val="-3"/>
        </w:rPr>
        <w:t xml:space="preserve"> </w:t>
      </w:r>
      <w:r>
        <w:t>concerning</w:t>
      </w:r>
      <w:r>
        <w:rPr>
          <w:spacing w:val="-4"/>
        </w:rPr>
        <w:t xml:space="preserve"> </w:t>
      </w:r>
      <w:r>
        <w:t>activities</w:t>
      </w:r>
      <w:r>
        <w:rPr>
          <w:spacing w:val="-2"/>
        </w:rPr>
        <w:t xml:space="preserve"> </w:t>
      </w:r>
      <w:r>
        <w:t>where</w:t>
      </w:r>
      <w:r>
        <w:rPr>
          <w:spacing w:val="-3"/>
        </w:rPr>
        <w:t xml:space="preserve"> </w:t>
      </w:r>
      <w:r>
        <w:t>the</w:t>
      </w:r>
      <w:r>
        <w:rPr>
          <w:spacing w:val="-3"/>
        </w:rPr>
        <w:t xml:space="preserve"> </w:t>
      </w:r>
      <w:r>
        <w:t>NCIs</w:t>
      </w:r>
      <w:r>
        <w:rPr>
          <w:spacing w:val="-3"/>
        </w:rPr>
        <w:t xml:space="preserve"> </w:t>
      </w:r>
      <w:r>
        <w:t>are</w:t>
      </w:r>
      <w:r>
        <w:rPr>
          <w:spacing w:val="-3"/>
        </w:rPr>
        <w:t xml:space="preserve"> </w:t>
      </w:r>
      <w:r>
        <w:t>acting</w:t>
      </w:r>
      <w:r>
        <w:rPr>
          <w:spacing w:val="-4"/>
        </w:rPr>
        <w:t xml:space="preserve"> </w:t>
      </w:r>
      <w:r>
        <w:t>in</w:t>
      </w:r>
      <w:r>
        <w:rPr>
          <w:spacing w:val="-3"/>
        </w:rPr>
        <w:t xml:space="preserve"> </w:t>
      </w:r>
      <w:r>
        <w:t>accord</w:t>
      </w:r>
      <w:r>
        <w:rPr>
          <w:spacing w:val="-3"/>
        </w:rPr>
        <w:t xml:space="preserve"> </w:t>
      </w:r>
      <w:r>
        <w:t>with</w:t>
      </w:r>
      <w:r>
        <w:rPr>
          <w:spacing w:val="-2"/>
        </w:rPr>
        <w:t xml:space="preserve"> </w:t>
      </w:r>
      <w:r>
        <w:t>a</w:t>
      </w:r>
      <w:r>
        <w:rPr>
          <w:spacing w:val="-3"/>
        </w:rPr>
        <w:t xml:space="preserve"> </w:t>
      </w:r>
      <w:r>
        <w:t xml:space="preserve">statutory imperative. For instance, activities where staff are furthering the Church Commissioners’ lawful charitable objects in accordance with its statutory functions (e.g. promoting land for development or carrying out work to maintain property </w:t>
      </w:r>
      <w:r>
        <w:rPr>
          <w:spacing w:val="-2"/>
        </w:rPr>
        <w:t>assets).</w:t>
      </w:r>
    </w:p>
    <w:p w14:paraId="161C9378" w14:textId="77777777" w:rsidR="000865F6" w:rsidRDefault="00F21F3E">
      <w:pPr>
        <w:pStyle w:val="ListParagraph"/>
        <w:numPr>
          <w:ilvl w:val="0"/>
          <w:numId w:val="3"/>
        </w:numPr>
        <w:tabs>
          <w:tab w:val="left" w:pos="837"/>
        </w:tabs>
        <w:spacing w:before="0" w:line="273" w:lineRule="auto"/>
        <w:ind w:left="837" w:right="359"/>
      </w:pPr>
      <w:r>
        <w:t>Complaints</w:t>
      </w:r>
      <w:r>
        <w:rPr>
          <w:spacing w:val="-3"/>
        </w:rPr>
        <w:t xml:space="preserve"> </w:t>
      </w:r>
      <w:r>
        <w:t>about</w:t>
      </w:r>
      <w:r>
        <w:rPr>
          <w:spacing w:val="-3"/>
        </w:rPr>
        <w:t xml:space="preserve"> </w:t>
      </w:r>
      <w:r>
        <w:t>Bishops’</w:t>
      </w:r>
      <w:r>
        <w:rPr>
          <w:spacing w:val="-3"/>
        </w:rPr>
        <w:t xml:space="preserve"> </w:t>
      </w:r>
      <w:r>
        <w:t>Advisory</w:t>
      </w:r>
      <w:r>
        <w:rPr>
          <w:spacing w:val="-4"/>
        </w:rPr>
        <w:t xml:space="preserve"> </w:t>
      </w:r>
      <w:r>
        <w:t>Panels</w:t>
      </w:r>
      <w:r>
        <w:rPr>
          <w:spacing w:val="-3"/>
        </w:rPr>
        <w:t xml:space="preserve"> </w:t>
      </w:r>
      <w:r>
        <w:t>or</w:t>
      </w:r>
      <w:r>
        <w:rPr>
          <w:spacing w:val="-3"/>
        </w:rPr>
        <w:t xml:space="preserve"> </w:t>
      </w:r>
      <w:r>
        <w:t>Candidates</w:t>
      </w:r>
      <w:r>
        <w:rPr>
          <w:spacing w:val="-3"/>
        </w:rPr>
        <w:t xml:space="preserve"> </w:t>
      </w:r>
      <w:r>
        <w:t>Panels,</w:t>
      </w:r>
      <w:r>
        <w:rPr>
          <w:spacing w:val="-3"/>
        </w:rPr>
        <w:t xml:space="preserve"> </w:t>
      </w:r>
      <w:r>
        <w:t>which</w:t>
      </w:r>
      <w:r>
        <w:rPr>
          <w:spacing w:val="-4"/>
        </w:rPr>
        <w:t xml:space="preserve"> </w:t>
      </w:r>
      <w:r>
        <w:t>in</w:t>
      </w:r>
      <w:r>
        <w:rPr>
          <w:spacing w:val="-3"/>
        </w:rPr>
        <w:t xml:space="preserve"> </w:t>
      </w:r>
      <w:r>
        <w:t>the</w:t>
      </w:r>
      <w:r>
        <w:rPr>
          <w:spacing w:val="-3"/>
        </w:rPr>
        <w:t xml:space="preserve"> </w:t>
      </w:r>
      <w:r>
        <w:t>first instance, are handled via a separate procedure.</w:t>
      </w:r>
    </w:p>
    <w:p w14:paraId="5FD13C66" w14:textId="77777777" w:rsidR="009F03A6" w:rsidRDefault="009F03A6">
      <w:pPr>
        <w:pStyle w:val="BodyText"/>
      </w:pPr>
    </w:p>
    <w:p w14:paraId="7623F85C" w14:textId="4BF92218" w:rsidR="009F03A6" w:rsidRDefault="00F21F3E" w:rsidP="004358FC">
      <w:pPr>
        <w:pStyle w:val="ListParagraph"/>
        <w:numPr>
          <w:ilvl w:val="0"/>
          <w:numId w:val="4"/>
        </w:numPr>
        <w:tabs>
          <w:tab w:val="left" w:pos="544"/>
        </w:tabs>
        <w:spacing w:before="144"/>
        <w:ind w:hanging="426"/>
      </w:pPr>
      <w:r>
        <w:t>In</w:t>
      </w:r>
      <w:r w:rsidRPr="004358FC">
        <w:t xml:space="preserve"> </w:t>
      </w:r>
      <w:r>
        <w:t>the</w:t>
      </w:r>
      <w:r w:rsidRPr="004358FC">
        <w:t xml:space="preserve"> </w:t>
      </w:r>
      <w:r>
        <w:t>above</w:t>
      </w:r>
      <w:r w:rsidRPr="004358FC">
        <w:t xml:space="preserve"> </w:t>
      </w:r>
      <w:r>
        <w:t>situations,</w:t>
      </w:r>
      <w:r w:rsidRPr="004358FC">
        <w:t xml:space="preserve"> </w:t>
      </w:r>
      <w:r>
        <w:t>on</w:t>
      </w:r>
      <w:r w:rsidRPr="004358FC">
        <w:t xml:space="preserve"> </w:t>
      </w:r>
      <w:r>
        <w:t>receipt</w:t>
      </w:r>
      <w:r w:rsidRPr="004358FC">
        <w:t xml:space="preserve"> </w:t>
      </w:r>
      <w:r>
        <w:t>of</w:t>
      </w:r>
      <w:r w:rsidRPr="004358FC">
        <w:t xml:space="preserve"> </w:t>
      </w:r>
      <w:r>
        <w:t>the</w:t>
      </w:r>
      <w:r w:rsidRPr="004358FC">
        <w:t xml:space="preserve"> </w:t>
      </w:r>
      <w:r>
        <w:t>complaint,</w:t>
      </w:r>
      <w:r w:rsidRPr="004358FC">
        <w:t xml:space="preserve"> </w:t>
      </w:r>
      <w:r>
        <w:t>the</w:t>
      </w:r>
      <w:r w:rsidRPr="004358FC">
        <w:t xml:space="preserve"> </w:t>
      </w:r>
      <w:r>
        <w:t>NCIs</w:t>
      </w:r>
      <w:r w:rsidRPr="004358FC">
        <w:t xml:space="preserve"> </w:t>
      </w:r>
      <w:r>
        <w:t>will</w:t>
      </w:r>
      <w:r w:rsidRPr="004358FC">
        <w:t xml:space="preserve"> </w:t>
      </w:r>
      <w:r>
        <w:t>refer</w:t>
      </w:r>
      <w:r w:rsidRPr="004358FC">
        <w:t xml:space="preserve"> </w:t>
      </w:r>
      <w:r>
        <w:t>the</w:t>
      </w:r>
      <w:r w:rsidRPr="004358FC">
        <w:t xml:space="preserve"> </w:t>
      </w:r>
      <w:r>
        <w:t>complainant directly to the relevant process/contact (where possible).</w:t>
      </w:r>
      <w:r w:rsidR="00FB02E3" w:rsidRPr="00FB02E3">
        <w:t xml:space="preserve"> </w:t>
      </w:r>
      <w:r w:rsidR="00FB02E3">
        <w:t xml:space="preserve">Where a complaint is </w:t>
      </w:r>
      <w:r w:rsidR="59CD472C">
        <w:t>raised</w:t>
      </w:r>
      <w:r w:rsidR="4BFACF5B">
        <w:t xml:space="preserve"> </w:t>
      </w:r>
      <w:r w:rsidR="19E18176">
        <w:t xml:space="preserve">about </w:t>
      </w:r>
      <w:r w:rsidR="00FB02E3">
        <w:t>a matter which is the subject of legal proceeding</w:t>
      </w:r>
      <w:r w:rsidR="00BD7986">
        <w:t>s</w:t>
      </w:r>
      <w:r w:rsidR="00FB02E3">
        <w:t xml:space="preserve">, </w:t>
      </w:r>
      <w:r w:rsidR="651E0D7C">
        <w:t>the</w:t>
      </w:r>
      <w:r w:rsidR="317960BF">
        <w:t xml:space="preserve"> consideration</w:t>
      </w:r>
      <w:r w:rsidR="68AEAD23">
        <w:t xml:space="preserve"> of that complaint</w:t>
      </w:r>
      <w:r w:rsidR="30A4ED47">
        <w:t xml:space="preserve"> under this policy</w:t>
      </w:r>
      <w:r w:rsidR="68AEAD23">
        <w:t xml:space="preserve"> will usually be paused </w:t>
      </w:r>
      <w:r w:rsidR="4BC67BCB">
        <w:t>until those legal proceedings have concluded.</w:t>
      </w:r>
      <w:r w:rsidR="00FB02E3">
        <w:t xml:space="preserve"> </w:t>
      </w:r>
    </w:p>
    <w:p w14:paraId="161C937A" w14:textId="77777777" w:rsidR="000865F6" w:rsidRPr="004358FC" w:rsidRDefault="000865F6" w:rsidP="004358FC">
      <w:pPr>
        <w:tabs>
          <w:tab w:val="left" w:pos="544"/>
        </w:tabs>
        <w:spacing w:before="144"/>
        <w:ind w:left="118"/>
      </w:pPr>
    </w:p>
    <w:p w14:paraId="161C937B" w14:textId="77777777" w:rsidR="000865F6" w:rsidRDefault="00F21F3E">
      <w:pPr>
        <w:pStyle w:val="Heading1"/>
        <w:spacing w:before="150"/>
      </w:pPr>
      <w:bookmarkStart w:id="13" w:name="Policy"/>
      <w:bookmarkStart w:id="14" w:name="_bookmark3"/>
      <w:bookmarkStart w:id="15" w:name="_Toc143509495"/>
      <w:bookmarkStart w:id="16" w:name="_Toc147824532"/>
      <w:bookmarkEnd w:id="13"/>
      <w:bookmarkEnd w:id="14"/>
      <w:r>
        <w:rPr>
          <w:color w:val="9F85B0"/>
          <w:spacing w:val="-2"/>
        </w:rPr>
        <w:t>Policy</w:t>
      </w:r>
      <w:bookmarkEnd w:id="15"/>
      <w:bookmarkEnd w:id="16"/>
    </w:p>
    <w:p w14:paraId="161C937C" w14:textId="77777777" w:rsidR="000865F6" w:rsidRDefault="00F21F3E" w:rsidP="00DC2FC4">
      <w:pPr>
        <w:pStyle w:val="ListParagraph"/>
        <w:numPr>
          <w:ilvl w:val="0"/>
          <w:numId w:val="4"/>
        </w:numPr>
        <w:tabs>
          <w:tab w:val="left" w:pos="544"/>
        </w:tabs>
        <w:spacing w:before="143"/>
      </w:pPr>
      <w:r>
        <w:t>Within</w:t>
      </w:r>
      <w:r>
        <w:rPr>
          <w:spacing w:val="-6"/>
        </w:rPr>
        <w:t xml:space="preserve"> </w:t>
      </w:r>
      <w:r>
        <w:t>the</w:t>
      </w:r>
      <w:r>
        <w:rPr>
          <w:spacing w:val="-5"/>
        </w:rPr>
        <w:t xml:space="preserve"> </w:t>
      </w:r>
      <w:r>
        <w:t>NCIs,</w:t>
      </w:r>
      <w:r>
        <w:rPr>
          <w:spacing w:val="-6"/>
        </w:rPr>
        <w:t xml:space="preserve"> </w:t>
      </w:r>
      <w:r>
        <w:t>we</w:t>
      </w:r>
      <w:r>
        <w:rPr>
          <w:spacing w:val="-5"/>
        </w:rPr>
        <w:t xml:space="preserve"> </w:t>
      </w:r>
      <w:r>
        <w:rPr>
          <w:spacing w:val="-2"/>
        </w:rPr>
        <w:t>will,</w:t>
      </w:r>
    </w:p>
    <w:p w14:paraId="5E2B128E" w14:textId="59DA3E19" w:rsidR="00C55B4A" w:rsidRDefault="00F21F3E" w:rsidP="00A53C6B">
      <w:pPr>
        <w:pStyle w:val="ListParagraph"/>
        <w:numPr>
          <w:ilvl w:val="0"/>
          <w:numId w:val="2"/>
        </w:numPr>
        <w:tabs>
          <w:tab w:val="left" w:pos="838"/>
        </w:tabs>
        <w:spacing w:before="144"/>
        <w:ind w:right="260"/>
      </w:pPr>
      <w:r>
        <w:t>provide</w:t>
      </w:r>
      <w:r>
        <w:rPr>
          <w:spacing w:val="-3"/>
        </w:rPr>
        <w:t xml:space="preserve"> </w:t>
      </w:r>
      <w:r>
        <w:t>a</w:t>
      </w:r>
      <w:r>
        <w:rPr>
          <w:spacing w:val="-3"/>
        </w:rPr>
        <w:t xml:space="preserve"> </w:t>
      </w:r>
      <w:r>
        <w:t>fair,</w:t>
      </w:r>
      <w:r>
        <w:rPr>
          <w:spacing w:val="-3"/>
        </w:rPr>
        <w:t xml:space="preserve"> </w:t>
      </w:r>
      <w:r>
        <w:t>open,</w:t>
      </w:r>
      <w:r>
        <w:rPr>
          <w:spacing w:val="-3"/>
        </w:rPr>
        <w:t xml:space="preserve"> </w:t>
      </w:r>
      <w:r>
        <w:t>and</w:t>
      </w:r>
      <w:r>
        <w:rPr>
          <w:spacing w:val="-4"/>
        </w:rPr>
        <w:t xml:space="preserve"> </w:t>
      </w:r>
      <w:r>
        <w:t>accessible</w:t>
      </w:r>
      <w:r>
        <w:rPr>
          <w:spacing w:val="-4"/>
        </w:rPr>
        <w:t xml:space="preserve"> </w:t>
      </w:r>
      <w:r>
        <w:t>complaints</w:t>
      </w:r>
      <w:r>
        <w:rPr>
          <w:spacing w:val="-4"/>
        </w:rPr>
        <w:t xml:space="preserve"> </w:t>
      </w:r>
      <w:r>
        <w:t>procedure</w:t>
      </w:r>
      <w:r>
        <w:rPr>
          <w:spacing w:val="-3"/>
        </w:rPr>
        <w:t xml:space="preserve"> </w:t>
      </w:r>
      <w:r>
        <w:t>which</w:t>
      </w:r>
      <w:r>
        <w:rPr>
          <w:spacing w:val="-3"/>
        </w:rPr>
        <w:t xml:space="preserve"> </w:t>
      </w:r>
      <w:r>
        <w:t>is</w:t>
      </w:r>
      <w:r>
        <w:rPr>
          <w:spacing w:val="-4"/>
        </w:rPr>
        <w:t xml:space="preserve"> </w:t>
      </w:r>
      <w:r>
        <w:t>clear</w:t>
      </w:r>
      <w:r>
        <w:rPr>
          <w:spacing w:val="-5"/>
        </w:rPr>
        <w:t xml:space="preserve"> </w:t>
      </w:r>
      <w:r>
        <w:t>and</w:t>
      </w:r>
      <w:r>
        <w:rPr>
          <w:spacing w:val="-3"/>
        </w:rPr>
        <w:t xml:space="preserve"> </w:t>
      </w:r>
      <w:r>
        <w:t>easy</w:t>
      </w:r>
      <w:r>
        <w:rPr>
          <w:spacing w:val="-3"/>
        </w:rPr>
        <w:t xml:space="preserve"> </w:t>
      </w:r>
      <w:r>
        <w:t>to use</w:t>
      </w:r>
      <w:r w:rsidR="00CF3E7B">
        <w:t>.</w:t>
      </w:r>
    </w:p>
    <w:p w14:paraId="161C937E" w14:textId="248D3BEC" w:rsidR="000865F6" w:rsidRDefault="00F21F3E">
      <w:pPr>
        <w:pStyle w:val="ListParagraph"/>
        <w:numPr>
          <w:ilvl w:val="0"/>
          <w:numId w:val="2"/>
        </w:numPr>
        <w:tabs>
          <w:tab w:val="left" w:pos="837"/>
        </w:tabs>
        <w:ind w:left="837"/>
      </w:pPr>
      <w:r>
        <w:t>ensure</w:t>
      </w:r>
      <w:r>
        <w:rPr>
          <w:spacing w:val="-7"/>
        </w:rPr>
        <w:t xml:space="preserve"> </w:t>
      </w:r>
      <w:r>
        <w:t>all</w:t>
      </w:r>
      <w:r>
        <w:rPr>
          <w:spacing w:val="-8"/>
        </w:rPr>
        <w:t xml:space="preserve"> </w:t>
      </w:r>
      <w:r>
        <w:t>complainants</w:t>
      </w:r>
      <w:r>
        <w:rPr>
          <w:spacing w:val="-7"/>
        </w:rPr>
        <w:t xml:space="preserve"> </w:t>
      </w:r>
      <w:r>
        <w:t>are</w:t>
      </w:r>
      <w:r>
        <w:rPr>
          <w:spacing w:val="-7"/>
        </w:rPr>
        <w:t xml:space="preserve"> </w:t>
      </w:r>
      <w:r>
        <w:t>treated</w:t>
      </w:r>
      <w:r>
        <w:rPr>
          <w:spacing w:val="-7"/>
        </w:rPr>
        <w:t xml:space="preserve"> </w:t>
      </w:r>
      <w:r>
        <w:t>seriously</w:t>
      </w:r>
      <w:r>
        <w:rPr>
          <w:spacing w:val="-7"/>
        </w:rPr>
        <w:t xml:space="preserve"> </w:t>
      </w:r>
      <w:r>
        <w:t>with</w:t>
      </w:r>
      <w:r>
        <w:rPr>
          <w:spacing w:val="-7"/>
        </w:rPr>
        <w:t xml:space="preserve"> </w:t>
      </w:r>
      <w:r>
        <w:t>courtesy</w:t>
      </w:r>
      <w:r>
        <w:rPr>
          <w:spacing w:val="-7"/>
        </w:rPr>
        <w:t xml:space="preserve"> </w:t>
      </w:r>
      <w:r>
        <w:t>and</w:t>
      </w:r>
      <w:r>
        <w:rPr>
          <w:spacing w:val="-7"/>
        </w:rPr>
        <w:t xml:space="preserve"> </w:t>
      </w:r>
      <w:r>
        <w:rPr>
          <w:spacing w:val="-2"/>
        </w:rPr>
        <w:t>respect</w:t>
      </w:r>
    </w:p>
    <w:p w14:paraId="161C937F" w14:textId="699EC367" w:rsidR="000865F6" w:rsidRDefault="00F21F3E">
      <w:pPr>
        <w:pStyle w:val="ListParagraph"/>
        <w:numPr>
          <w:ilvl w:val="0"/>
          <w:numId w:val="2"/>
        </w:numPr>
        <w:tabs>
          <w:tab w:val="left" w:pos="837"/>
        </w:tabs>
        <w:ind w:left="837" w:right="407"/>
      </w:pPr>
      <w:r>
        <w:t>ensure</w:t>
      </w:r>
      <w:r>
        <w:rPr>
          <w:spacing w:val="-2"/>
        </w:rPr>
        <w:t xml:space="preserve"> </w:t>
      </w:r>
      <w:r>
        <w:t>anyone</w:t>
      </w:r>
      <w:r>
        <w:rPr>
          <w:spacing w:val="-2"/>
        </w:rPr>
        <w:t xml:space="preserve"> </w:t>
      </w:r>
      <w:r>
        <w:t>who</w:t>
      </w:r>
      <w:r>
        <w:rPr>
          <w:spacing w:val="-2"/>
        </w:rPr>
        <w:t xml:space="preserve"> </w:t>
      </w:r>
      <w:r>
        <w:t>is</w:t>
      </w:r>
      <w:r>
        <w:rPr>
          <w:spacing w:val="-2"/>
        </w:rPr>
        <w:t xml:space="preserve"> </w:t>
      </w:r>
      <w:r>
        <w:t>the</w:t>
      </w:r>
      <w:r>
        <w:rPr>
          <w:spacing w:val="-2"/>
        </w:rPr>
        <w:t xml:space="preserve"> </w:t>
      </w:r>
      <w:r>
        <w:t>subject</w:t>
      </w:r>
      <w:r>
        <w:rPr>
          <w:spacing w:val="-2"/>
        </w:rPr>
        <w:t xml:space="preserve"> </w:t>
      </w:r>
      <w:r>
        <w:t>of</w:t>
      </w:r>
      <w:r>
        <w:rPr>
          <w:spacing w:val="-3"/>
        </w:rPr>
        <w:t xml:space="preserve"> </w:t>
      </w:r>
      <w:r>
        <w:t>a</w:t>
      </w:r>
      <w:r>
        <w:rPr>
          <w:spacing w:val="-2"/>
        </w:rPr>
        <w:t xml:space="preserve"> </w:t>
      </w:r>
      <w:r>
        <w:t>complaint,</w:t>
      </w:r>
      <w:r>
        <w:rPr>
          <w:spacing w:val="-3"/>
        </w:rPr>
        <w:t xml:space="preserve"> </w:t>
      </w:r>
      <w:r>
        <w:t>or</w:t>
      </w:r>
      <w:r>
        <w:rPr>
          <w:spacing w:val="-2"/>
        </w:rPr>
        <w:t xml:space="preserve"> </w:t>
      </w:r>
      <w:r>
        <w:t>who</w:t>
      </w:r>
      <w:r>
        <w:rPr>
          <w:spacing w:val="-2"/>
        </w:rPr>
        <w:t xml:space="preserve"> </w:t>
      </w:r>
      <w:r>
        <w:t>is</w:t>
      </w:r>
      <w:r>
        <w:rPr>
          <w:spacing w:val="-2"/>
        </w:rPr>
        <w:t xml:space="preserve"> </w:t>
      </w:r>
      <w:r>
        <w:t>involved</w:t>
      </w:r>
      <w:r>
        <w:rPr>
          <w:spacing w:val="-2"/>
        </w:rPr>
        <w:t xml:space="preserve"> </w:t>
      </w:r>
      <w:r>
        <w:t>in</w:t>
      </w:r>
      <w:r>
        <w:rPr>
          <w:spacing w:val="-3"/>
        </w:rPr>
        <w:t xml:space="preserve"> </w:t>
      </w:r>
      <w:r>
        <w:t>its</w:t>
      </w:r>
      <w:r>
        <w:rPr>
          <w:spacing w:val="-3"/>
        </w:rPr>
        <w:t xml:space="preserve"> </w:t>
      </w:r>
      <w:r>
        <w:t>receipt</w:t>
      </w:r>
      <w:r>
        <w:rPr>
          <w:spacing w:val="-2"/>
        </w:rPr>
        <w:t xml:space="preserve"> </w:t>
      </w:r>
      <w:r>
        <w:t xml:space="preserve">or investigation, is treated fairly with dignity and respect. This includes anyone who is mentioned in a complaint, who may have relevant information which supports the </w:t>
      </w:r>
      <w:r>
        <w:rPr>
          <w:spacing w:val="-2"/>
        </w:rPr>
        <w:t>investigation.</w:t>
      </w:r>
      <w:r w:rsidR="00AF64CF">
        <w:rPr>
          <w:spacing w:val="-2"/>
        </w:rPr>
        <w:t xml:space="preserve"> </w:t>
      </w:r>
    </w:p>
    <w:p w14:paraId="161C9380" w14:textId="7B79386E" w:rsidR="000865F6" w:rsidRDefault="00F21F3E">
      <w:pPr>
        <w:pStyle w:val="ListParagraph"/>
        <w:numPr>
          <w:ilvl w:val="0"/>
          <w:numId w:val="2"/>
        </w:numPr>
        <w:tabs>
          <w:tab w:val="left" w:pos="837"/>
        </w:tabs>
        <w:spacing w:before="143"/>
        <w:ind w:left="837" w:right="665"/>
      </w:pPr>
      <w:r>
        <w:t>ensure that complaints are dealt with as quickly as possible and responded to appropriately.</w:t>
      </w:r>
      <w:r>
        <w:rPr>
          <w:spacing w:val="-3"/>
        </w:rPr>
        <w:t xml:space="preserve"> </w:t>
      </w:r>
      <w:r>
        <w:t>Although</w:t>
      </w:r>
      <w:r>
        <w:rPr>
          <w:spacing w:val="-4"/>
        </w:rPr>
        <w:t xml:space="preserve"> </w:t>
      </w:r>
      <w:r>
        <w:t>we</w:t>
      </w:r>
      <w:r>
        <w:rPr>
          <w:spacing w:val="-3"/>
        </w:rPr>
        <w:t xml:space="preserve"> </w:t>
      </w:r>
      <w:r>
        <w:t>have</w:t>
      </w:r>
      <w:r>
        <w:rPr>
          <w:spacing w:val="-3"/>
        </w:rPr>
        <w:t xml:space="preserve"> </w:t>
      </w:r>
      <w:r>
        <w:t>set</w:t>
      </w:r>
      <w:r>
        <w:rPr>
          <w:spacing w:val="-4"/>
        </w:rPr>
        <w:t xml:space="preserve"> </w:t>
      </w:r>
      <w:r>
        <w:t>a</w:t>
      </w:r>
      <w:r>
        <w:rPr>
          <w:spacing w:val="-3"/>
        </w:rPr>
        <w:t xml:space="preserve"> </w:t>
      </w:r>
      <w:r>
        <w:t>target</w:t>
      </w:r>
      <w:r>
        <w:rPr>
          <w:spacing w:val="-3"/>
        </w:rPr>
        <w:t xml:space="preserve"> </w:t>
      </w:r>
      <w:r>
        <w:t>number</w:t>
      </w:r>
      <w:r>
        <w:rPr>
          <w:spacing w:val="-3"/>
        </w:rPr>
        <w:t xml:space="preserve"> </w:t>
      </w:r>
      <w:r>
        <w:t>of</w:t>
      </w:r>
      <w:r>
        <w:rPr>
          <w:spacing w:val="-3"/>
        </w:rPr>
        <w:t xml:space="preserve"> </w:t>
      </w:r>
      <w:r>
        <w:t>days</w:t>
      </w:r>
      <w:r>
        <w:rPr>
          <w:spacing w:val="-3"/>
        </w:rPr>
        <w:t xml:space="preserve"> </w:t>
      </w:r>
      <w:r>
        <w:t>for</w:t>
      </w:r>
      <w:r>
        <w:rPr>
          <w:spacing w:val="-3"/>
        </w:rPr>
        <w:t xml:space="preserve"> </w:t>
      </w:r>
      <w:r>
        <w:t>each</w:t>
      </w:r>
      <w:r>
        <w:rPr>
          <w:spacing w:val="-3"/>
        </w:rPr>
        <w:t xml:space="preserve"> </w:t>
      </w:r>
      <w:r>
        <w:t>part</w:t>
      </w:r>
      <w:r>
        <w:rPr>
          <w:spacing w:val="-3"/>
        </w:rPr>
        <w:t xml:space="preserve"> </w:t>
      </w:r>
      <w:r>
        <w:t>of</w:t>
      </w:r>
      <w:r>
        <w:rPr>
          <w:spacing w:val="-3"/>
        </w:rPr>
        <w:t xml:space="preserve"> </w:t>
      </w:r>
      <w:r>
        <w:t xml:space="preserve">our </w:t>
      </w:r>
      <w:r w:rsidR="5F03C37D">
        <w:t>C</w:t>
      </w:r>
      <w:r>
        <w:t>omplaints procedure, our aim will always be to do better than this.</w:t>
      </w:r>
      <w:r w:rsidR="002B675D">
        <w:t xml:space="preserve"> Similarly, if for some reason we can’t meet the target, we will tell those involved as early as possible.</w:t>
      </w:r>
    </w:p>
    <w:p w14:paraId="161C9381" w14:textId="77777777" w:rsidR="000865F6" w:rsidRDefault="00F21F3E">
      <w:pPr>
        <w:pStyle w:val="ListParagraph"/>
        <w:numPr>
          <w:ilvl w:val="0"/>
          <w:numId w:val="2"/>
        </w:numPr>
        <w:tabs>
          <w:tab w:val="left" w:pos="837"/>
        </w:tabs>
        <w:ind w:left="837" w:right="163"/>
      </w:pPr>
      <w:r>
        <w:t>ensure</w:t>
      </w:r>
      <w:r>
        <w:rPr>
          <w:spacing w:val="-3"/>
        </w:rPr>
        <w:t xml:space="preserve"> </w:t>
      </w:r>
      <w:r>
        <w:t>staff</w:t>
      </w:r>
      <w:r>
        <w:rPr>
          <w:spacing w:val="-4"/>
        </w:rPr>
        <w:t xml:space="preserve"> </w:t>
      </w:r>
      <w:r>
        <w:t>are</w:t>
      </w:r>
      <w:r>
        <w:rPr>
          <w:spacing w:val="-3"/>
        </w:rPr>
        <w:t xml:space="preserve"> </w:t>
      </w:r>
      <w:r>
        <w:t>appropriately</w:t>
      </w:r>
      <w:r>
        <w:rPr>
          <w:spacing w:val="-3"/>
        </w:rPr>
        <w:t xml:space="preserve"> </w:t>
      </w:r>
      <w:r>
        <w:t>trained</w:t>
      </w:r>
      <w:r>
        <w:rPr>
          <w:spacing w:val="-4"/>
        </w:rPr>
        <w:t xml:space="preserve"> </w:t>
      </w:r>
      <w:r>
        <w:t>to</w:t>
      </w:r>
      <w:r>
        <w:rPr>
          <w:spacing w:val="-3"/>
        </w:rPr>
        <w:t xml:space="preserve"> </w:t>
      </w:r>
      <w:r>
        <w:t>receive</w:t>
      </w:r>
      <w:r>
        <w:rPr>
          <w:spacing w:val="-3"/>
        </w:rPr>
        <w:t xml:space="preserve"> </w:t>
      </w:r>
      <w:r>
        <w:t>and</w:t>
      </w:r>
      <w:r>
        <w:rPr>
          <w:spacing w:val="-3"/>
        </w:rPr>
        <w:t xml:space="preserve"> </w:t>
      </w:r>
      <w:r>
        <w:t>manage</w:t>
      </w:r>
      <w:r>
        <w:rPr>
          <w:spacing w:val="-3"/>
        </w:rPr>
        <w:t xml:space="preserve"> </w:t>
      </w:r>
      <w:r>
        <w:t>complaints</w:t>
      </w:r>
      <w:r>
        <w:rPr>
          <w:spacing w:val="-4"/>
        </w:rPr>
        <w:t xml:space="preserve"> </w:t>
      </w:r>
      <w:r>
        <w:t>well,</w:t>
      </w:r>
      <w:r>
        <w:rPr>
          <w:spacing w:val="-3"/>
        </w:rPr>
        <w:t xml:space="preserve"> </w:t>
      </w:r>
      <w:r>
        <w:t>utilising our complaints procedure.</w:t>
      </w:r>
    </w:p>
    <w:p w14:paraId="7466C95E" w14:textId="087A830A" w:rsidR="00A53C6B" w:rsidRDefault="00F21F3E" w:rsidP="00A53C6B">
      <w:pPr>
        <w:pStyle w:val="ListParagraph"/>
        <w:numPr>
          <w:ilvl w:val="0"/>
          <w:numId w:val="2"/>
        </w:numPr>
        <w:tabs>
          <w:tab w:val="left" w:pos="837"/>
        </w:tabs>
        <w:ind w:left="837" w:right="176"/>
      </w:pPr>
      <w:r>
        <w:t>ensure</w:t>
      </w:r>
      <w:r>
        <w:rPr>
          <w:spacing w:val="-2"/>
        </w:rPr>
        <w:t xml:space="preserve"> </w:t>
      </w:r>
      <w:r>
        <w:t>that</w:t>
      </w:r>
      <w:r>
        <w:rPr>
          <w:spacing w:val="-2"/>
        </w:rPr>
        <w:t xml:space="preserve"> </w:t>
      </w:r>
      <w:r>
        <w:t>there</w:t>
      </w:r>
      <w:r>
        <w:rPr>
          <w:spacing w:val="-2"/>
        </w:rPr>
        <w:t xml:space="preserve"> </w:t>
      </w:r>
      <w:r>
        <w:t>will</w:t>
      </w:r>
      <w:r>
        <w:rPr>
          <w:spacing w:val="-2"/>
        </w:rPr>
        <w:t xml:space="preserve"> </w:t>
      </w:r>
      <w:r>
        <w:t>be</w:t>
      </w:r>
      <w:r>
        <w:rPr>
          <w:spacing w:val="-3"/>
        </w:rPr>
        <w:t xml:space="preserve"> </w:t>
      </w:r>
      <w:r>
        <w:t>no</w:t>
      </w:r>
      <w:r>
        <w:rPr>
          <w:spacing w:val="-2"/>
        </w:rPr>
        <w:t xml:space="preserve"> </w:t>
      </w:r>
      <w:r>
        <w:t>negative</w:t>
      </w:r>
      <w:r>
        <w:rPr>
          <w:spacing w:val="-3"/>
        </w:rPr>
        <w:t xml:space="preserve"> </w:t>
      </w:r>
      <w:r>
        <w:t>impact</w:t>
      </w:r>
      <w:r>
        <w:rPr>
          <w:spacing w:val="-2"/>
        </w:rPr>
        <w:t xml:space="preserve"> </w:t>
      </w:r>
      <w:r>
        <w:t>on</w:t>
      </w:r>
      <w:r>
        <w:rPr>
          <w:spacing w:val="-2"/>
        </w:rPr>
        <w:t xml:space="preserve"> </w:t>
      </w:r>
      <w:r>
        <w:t>the</w:t>
      </w:r>
      <w:r>
        <w:rPr>
          <w:spacing w:val="-2"/>
        </w:rPr>
        <w:t xml:space="preserve"> </w:t>
      </w:r>
      <w:r>
        <w:t>service</w:t>
      </w:r>
      <w:r>
        <w:rPr>
          <w:spacing w:val="-3"/>
        </w:rPr>
        <w:t xml:space="preserve"> </w:t>
      </w:r>
      <w:r>
        <w:t>provided</w:t>
      </w:r>
      <w:r>
        <w:rPr>
          <w:spacing w:val="-2"/>
        </w:rPr>
        <w:t xml:space="preserve"> </w:t>
      </w:r>
      <w:r>
        <w:t>by</w:t>
      </w:r>
      <w:r>
        <w:rPr>
          <w:spacing w:val="-2"/>
        </w:rPr>
        <w:t xml:space="preserve"> </w:t>
      </w:r>
      <w:r>
        <w:t>the</w:t>
      </w:r>
      <w:r>
        <w:rPr>
          <w:spacing w:val="-2"/>
        </w:rPr>
        <w:t xml:space="preserve"> </w:t>
      </w:r>
      <w:r>
        <w:t>NCI</w:t>
      </w:r>
      <w:r>
        <w:rPr>
          <w:spacing w:val="-2"/>
        </w:rPr>
        <w:t xml:space="preserve"> </w:t>
      </w:r>
      <w:r>
        <w:t>to</w:t>
      </w:r>
      <w:r>
        <w:rPr>
          <w:spacing w:val="-2"/>
        </w:rPr>
        <w:t xml:space="preserve"> </w:t>
      </w:r>
      <w:r>
        <w:t>the complainant by a complaint being made.</w:t>
      </w:r>
    </w:p>
    <w:p w14:paraId="161C9383" w14:textId="77777777" w:rsidR="000865F6" w:rsidRDefault="00F21F3E">
      <w:pPr>
        <w:pStyle w:val="ListParagraph"/>
        <w:numPr>
          <w:ilvl w:val="0"/>
          <w:numId w:val="2"/>
        </w:numPr>
        <w:tabs>
          <w:tab w:val="left" w:pos="837"/>
        </w:tabs>
        <w:spacing w:before="143"/>
        <w:ind w:left="837"/>
      </w:pPr>
      <w:r>
        <w:t>gather</w:t>
      </w:r>
      <w:r>
        <w:rPr>
          <w:spacing w:val="-7"/>
        </w:rPr>
        <w:t xml:space="preserve"> </w:t>
      </w:r>
      <w:r>
        <w:t>information</w:t>
      </w:r>
      <w:r>
        <w:rPr>
          <w:spacing w:val="-6"/>
        </w:rPr>
        <w:t xml:space="preserve"> </w:t>
      </w:r>
      <w:r>
        <w:t>from</w:t>
      </w:r>
      <w:r>
        <w:rPr>
          <w:spacing w:val="-6"/>
        </w:rPr>
        <w:t xml:space="preserve"> </w:t>
      </w:r>
      <w:r>
        <w:t>any</w:t>
      </w:r>
      <w:r>
        <w:rPr>
          <w:spacing w:val="-6"/>
        </w:rPr>
        <w:t xml:space="preserve"> </w:t>
      </w:r>
      <w:r>
        <w:t>relevant</w:t>
      </w:r>
      <w:r>
        <w:rPr>
          <w:spacing w:val="-7"/>
        </w:rPr>
        <w:t xml:space="preserve"> </w:t>
      </w:r>
      <w:r>
        <w:t>source</w:t>
      </w:r>
      <w:r>
        <w:rPr>
          <w:spacing w:val="-6"/>
        </w:rPr>
        <w:t xml:space="preserve"> </w:t>
      </w:r>
      <w:r>
        <w:t>which</w:t>
      </w:r>
      <w:r>
        <w:rPr>
          <w:spacing w:val="-6"/>
        </w:rPr>
        <w:t xml:space="preserve"> </w:t>
      </w:r>
      <w:r>
        <w:t>helps</w:t>
      </w:r>
      <w:r>
        <w:rPr>
          <w:spacing w:val="-7"/>
        </w:rPr>
        <w:t xml:space="preserve"> </w:t>
      </w:r>
      <w:r>
        <w:t>us</w:t>
      </w:r>
      <w:r>
        <w:rPr>
          <w:spacing w:val="-6"/>
        </w:rPr>
        <w:t xml:space="preserve"> </w:t>
      </w:r>
      <w:r>
        <w:t>to</w:t>
      </w:r>
      <w:r>
        <w:rPr>
          <w:spacing w:val="-6"/>
        </w:rPr>
        <w:t xml:space="preserve"> </w:t>
      </w:r>
      <w:r>
        <w:t>improve</w:t>
      </w:r>
      <w:r>
        <w:rPr>
          <w:spacing w:val="-6"/>
        </w:rPr>
        <w:t xml:space="preserve"> </w:t>
      </w:r>
      <w:r>
        <w:t>what</w:t>
      </w:r>
      <w:r>
        <w:rPr>
          <w:spacing w:val="-6"/>
        </w:rPr>
        <w:t xml:space="preserve"> </w:t>
      </w:r>
      <w:r>
        <w:t>we</w:t>
      </w:r>
      <w:r>
        <w:rPr>
          <w:spacing w:val="-6"/>
        </w:rPr>
        <w:t xml:space="preserve"> </w:t>
      </w:r>
      <w:r>
        <w:rPr>
          <w:spacing w:val="-5"/>
        </w:rPr>
        <w:t>do.</w:t>
      </w:r>
    </w:p>
    <w:p w14:paraId="161C9384" w14:textId="77777777" w:rsidR="000865F6" w:rsidRDefault="00F21F3E" w:rsidP="00DC2FC4">
      <w:pPr>
        <w:pStyle w:val="ListParagraph"/>
        <w:numPr>
          <w:ilvl w:val="0"/>
          <w:numId w:val="4"/>
        </w:numPr>
        <w:tabs>
          <w:tab w:val="left" w:pos="543"/>
        </w:tabs>
        <w:ind w:right="240"/>
      </w:pPr>
      <w:r w:rsidRPr="42FD5B49">
        <w:rPr>
          <w:b/>
          <w:bCs/>
        </w:rPr>
        <w:t>Confidentiality:</w:t>
      </w:r>
      <w:r w:rsidRPr="42FD5B49">
        <w:rPr>
          <w:b/>
          <w:bCs/>
          <w:spacing w:val="-4"/>
        </w:rPr>
        <w:t xml:space="preserve"> </w:t>
      </w:r>
      <w:r>
        <w:t>All</w:t>
      </w:r>
      <w:r>
        <w:rPr>
          <w:spacing w:val="-4"/>
        </w:rPr>
        <w:t xml:space="preserve"> </w:t>
      </w:r>
      <w:r>
        <w:t>complaints</w:t>
      </w:r>
      <w:r>
        <w:rPr>
          <w:spacing w:val="-4"/>
        </w:rPr>
        <w:t xml:space="preserve"> </w:t>
      </w:r>
      <w:r>
        <w:t>will</w:t>
      </w:r>
      <w:r>
        <w:rPr>
          <w:spacing w:val="-4"/>
        </w:rPr>
        <w:t xml:space="preserve"> </w:t>
      </w:r>
      <w:r>
        <w:t>be</w:t>
      </w:r>
      <w:r>
        <w:rPr>
          <w:spacing w:val="-4"/>
        </w:rPr>
        <w:t xml:space="preserve"> </w:t>
      </w:r>
      <w:r>
        <w:t>handled</w:t>
      </w:r>
      <w:r>
        <w:rPr>
          <w:spacing w:val="-4"/>
        </w:rPr>
        <w:t xml:space="preserve"> </w:t>
      </w:r>
      <w:r>
        <w:t>and</w:t>
      </w:r>
      <w:r>
        <w:rPr>
          <w:spacing w:val="-4"/>
        </w:rPr>
        <w:t xml:space="preserve"> </w:t>
      </w:r>
      <w:r>
        <w:t>logged</w:t>
      </w:r>
      <w:r>
        <w:rPr>
          <w:spacing w:val="-4"/>
        </w:rPr>
        <w:t xml:space="preserve"> </w:t>
      </w:r>
      <w:r>
        <w:t>sensitively,</w:t>
      </w:r>
      <w:r>
        <w:rPr>
          <w:spacing w:val="-4"/>
        </w:rPr>
        <w:t xml:space="preserve"> </w:t>
      </w:r>
      <w:r>
        <w:t>telling</w:t>
      </w:r>
      <w:r>
        <w:rPr>
          <w:spacing w:val="-4"/>
        </w:rPr>
        <w:t xml:space="preserve"> </w:t>
      </w:r>
      <w:r>
        <w:t>only</w:t>
      </w:r>
      <w:r>
        <w:rPr>
          <w:spacing w:val="-4"/>
        </w:rPr>
        <w:t xml:space="preserve"> </w:t>
      </w:r>
      <w:r>
        <w:t>those who need to know.</w:t>
      </w:r>
      <w:r>
        <w:rPr>
          <w:spacing w:val="40"/>
        </w:rPr>
        <w:t xml:space="preserve"> </w:t>
      </w:r>
      <w:r>
        <w:t xml:space="preserve">Any personal data will be processed in accordance with data protection requirements and as stated in our Privacy Notice. It may not be possible to </w:t>
      </w:r>
      <w:r>
        <w:lastRenderedPageBreak/>
        <w:t>investigate complaints made anonymously, unless the complaint suggests that the safety of an individual is at risk.</w:t>
      </w:r>
    </w:p>
    <w:p w14:paraId="161C9385" w14:textId="77777777" w:rsidR="000865F6" w:rsidRDefault="00F21F3E">
      <w:pPr>
        <w:pStyle w:val="BodyText"/>
        <w:spacing w:before="144"/>
        <w:ind w:left="543" w:right="218"/>
      </w:pPr>
      <w:r>
        <w:t>We ask that all parties to a complaint (whether the complainant, NCI staff, or any external party) co-operate in keeping complaints confidential whilst the handling of the complaint</w:t>
      </w:r>
      <w:r>
        <w:rPr>
          <w:spacing w:val="-3"/>
        </w:rPr>
        <w:t xml:space="preserve"> </w:t>
      </w:r>
      <w:r>
        <w:t>is</w:t>
      </w:r>
      <w:r>
        <w:rPr>
          <w:spacing w:val="-4"/>
        </w:rPr>
        <w:t xml:space="preserve"> </w:t>
      </w:r>
      <w:r>
        <w:t>in</w:t>
      </w:r>
      <w:r>
        <w:rPr>
          <w:spacing w:val="-3"/>
        </w:rPr>
        <w:t xml:space="preserve"> </w:t>
      </w:r>
      <w:r>
        <w:t>progress.</w:t>
      </w:r>
      <w:r>
        <w:rPr>
          <w:spacing w:val="-4"/>
        </w:rPr>
        <w:t xml:space="preserve"> </w:t>
      </w:r>
      <w:r>
        <w:t>A</w:t>
      </w:r>
      <w:r>
        <w:rPr>
          <w:spacing w:val="-3"/>
        </w:rPr>
        <w:t xml:space="preserve"> </w:t>
      </w:r>
      <w:r>
        <w:t>party</w:t>
      </w:r>
      <w:r>
        <w:rPr>
          <w:spacing w:val="-3"/>
        </w:rPr>
        <w:t xml:space="preserve"> </w:t>
      </w:r>
      <w:r>
        <w:t>may,</w:t>
      </w:r>
      <w:r>
        <w:rPr>
          <w:spacing w:val="-3"/>
        </w:rPr>
        <w:t xml:space="preserve"> </w:t>
      </w:r>
      <w:r>
        <w:t>however,</w:t>
      </w:r>
      <w:r>
        <w:rPr>
          <w:spacing w:val="-3"/>
        </w:rPr>
        <w:t xml:space="preserve"> </w:t>
      </w:r>
      <w:r>
        <w:t>on</w:t>
      </w:r>
      <w:r>
        <w:rPr>
          <w:spacing w:val="-3"/>
        </w:rPr>
        <w:t xml:space="preserve"> </w:t>
      </w:r>
      <w:r>
        <w:t>occasion</w:t>
      </w:r>
      <w:r>
        <w:rPr>
          <w:spacing w:val="-4"/>
        </w:rPr>
        <w:t xml:space="preserve"> </w:t>
      </w:r>
      <w:r>
        <w:t>be</w:t>
      </w:r>
      <w:r>
        <w:rPr>
          <w:spacing w:val="-3"/>
        </w:rPr>
        <w:t xml:space="preserve"> </w:t>
      </w:r>
      <w:r>
        <w:t>required</w:t>
      </w:r>
      <w:r>
        <w:rPr>
          <w:spacing w:val="-4"/>
        </w:rPr>
        <w:t xml:space="preserve"> </w:t>
      </w:r>
      <w:r>
        <w:t>to</w:t>
      </w:r>
      <w:r>
        <w:rPr>
          <w:spacing w:val="-3"/>
        </w:rPr>
        <w:t xml:space="preserve"> </w:t>
      </w:r>
      <w:r>
        <w:t>confirm</w:t>
      </w:r>
      <w:r>
        <w:rPr>
          <w:spacing w:val="-4"/>
        </w:rPr>
        <w:t xml:space="preserve"> </w:t>
      </w:r>
      <w:r>
        <w:t>the fact that a complaint has been made and to provide limited details where there is a legitimate reason for doing so.</w:t>
      </w:r>
    </w:p>
    <w:p w14:paraId="161C938A" w14:textId="4012A551" w:rsidR="000865F6" w:rsidRDefault="00F21F3E" w:rsidP="00161266">
      <w:pPr>
        <w:pStyle w:val="ListParagraph"/>
        <w:numPr>
          <w:ilvl w:val="0"/>
          <w:numId w:val="4"/>
        </w:numPr>
        <w:tabs>
          <w:tab w:val="left" w:pos="543"/>
        </w:tabs>
        <w:spacing w:before="82"/>
        <w:ind w:right="360"/>
      </w:pPr>
      <w:r w:rsidRPr="004A088A">
        <w:rPr>
          <w:b/>
          <w:bCs/>
        </w:rPr>
        <w:t xml:space="preserve">Monitoring and learning from complaints: </w:t>
      </w:r>
      <w:r>
        <w:t>Complaints will be tracked locally within each NCI throughout the year and should be included in regular performance reports</w:t>
      </w:r>
      <w:r w:rsidRPr="004A088A">
        <w:rPr>
          <w:spacing w:val="-3"/>
        </w:rPr>
        <w:t xml:space="preserve"> </w:t>
      </w:r>
      <w:r>
        <w:t>to</w:t>
      </w:r>
      <w:r w:rsidRPr="004A088A">
        <w:rPr>
          <w:spacing w:val="-3"/>
        </w:rPr>
        <w:t xml:space="preserve"> </w:t>
      </w:r>
      <w:r w:rsidR="00A31201">
        <w:rPr>
          <w:spacing w:val="-3"/>
        </w:rPr>
        <w:t xml:space="preserve">their respective </w:t>
      </w:r>
      <w:r w:rsidR="360C3694">
        <w:t>Trustee bodies</w:t>
      </w:r>
      <w:r w:rsidR="007A6652">
        <w:t xml:space="preserve"> and be subject to lessons learned</w:t>
      </w:r>
      <w:r>
        <w:t>.</w:t>
      </w:r>
      <w:r w:rsidR="00A31201">
        <w:t xml:space="preserve"> This policy will also be </w:t>
      </w:r>
      <w:r w:rsidR="005E52FD">
        <w:t xml:space="preserve">reviewed by the NCI Chief Officers </w:t>
      </w:r>
      <w:r w:rsidR="002A3C74">
        <w:t xml:space="preserve">as required </w:t>
      </w:r>
      <w:r w:rsidR="005E52FD">
        <w:t>to ensure its ongoing effectiveness.</w:t>
      </w:r>
      <w:r w:rsidRPr="004A088A">
        <w:rPr>
          <w:spacing w:val="-3"/>
        </w:rPr>
        <w:t xml:space="preserve"> </w:t>
      </w:r>
    </w:p>
    <w:p w14:paraId="20A2ECEE" w14:textId="4684DFE5" w:rsidR="0079326B" w:rsidRDefault="00F21F3E" w:rsidP="00DC2FC4">
      <w:pPr>
        <w:pStyle w:val="ListParagraph"/>
        <w:numPr>
          <w:ilvl w:val="0"/>
          <w:numId w:val="4"/>
        </w:numPr>
        <w:tabs>
          <w:tab w:val="left" w:pos="542"/>
          <w:tab w:val="left" w:pos="544"/>
        </w:tabs>
        <w:spacing w:before="145"/>
        <w:ind w:right="140"/>
      </w:pPr>
      <w:r>
        <w:rPr>
          <w:b/>
        </w:rPr>
        <w:t xml:space="preserve">Help, support and accessibility: </w:t>
      </w:r>
      <w:r>
        <w:t xml:space="preserve">We </w:t>
      </w:r>
      <w:r w:rsidR="00E30CC9">
        <w:t>recogni</w:t>
      </w:r>
      <w:r w:rsidR="0079326B">
        <w:t>s</w:t>
      </w:r>
      <w:r w:rsidR="00E30CC9">
        <w:t>e that making a complaint can feel difficult</w:t>
      </w:r>
      <w:r w:rsidR="00B9262E">
        <w:rPr>
          <w:rStyle w:val="FootnoteReference"/>
        </w:rPr>
        <w:footnoteReference w:id="4"/>
      </w:r>
      <w:r w:rsidR="00E30CC9">
        <w:t xml:space="preserve">, and we want all individuals involved to feel supported </w:t>
      </w:r>
      <w:r w:rsidR="0079326B">
        <w:t xml:space="preserve">through the </w:t>
      </w:r>
      <w:r w:rsidR="006F051F">
        <w:t>process</w:t>
      </w:r>
      <w:r w:rsidR="00EE7404">
        <w:t>.</w:t>
      </w:r>
    </w:p>
    <w:p w14:paraId="355D58D9" w14:textId="323F619C" w:rsidR="00212E00" w:rsidRDefault="0079326B" w:rsidP="00161266">
      <w:pPr>
        <w:pStyle w:val="ListParagraph"/>
        <w:tabs>
          <w:tab w:val="left" w:pos="542"/>
          <w:tab w:val="left" w:pos="544"/>
        </w:tabs>
        <w:spacing w:before="145"/>
        <w:ind w:left="544" w:right="140" w:firstLine="0"/>
      </w:pPr>
      <w:r>
        <w:t>That includes</w:t>
      </w:r>
      <w:r w:rsidR="00EE7404">
        <w:t xml:space="preserve"> taking steps to ensure</w:t>
      </w:r>
      <w:r>
        <w:t xml:space="preserve"> </w:t>
      </w:r>
      <w:r w:rsidR="00F21F3E">
        <w:t xml:space="preserve">this policy and its associated procedure </w:t>
      </w:r>
      <w:r w:rsidR="00EE7404">
        <w:t xml:space="preserve">is as accessible as possible, respecting the fact that </w:t>
      </w:r>
      <w:r w:rsidR="00F21F3E">
        <w:t xml:space="preserve">individuals may have particular needs (such as </w:t>
      </w:r>
      <w:r w:rsidR="003F7759">
        <w:t xml:space="preserve">a </w:t>
      </w:r>
      <w:r w:rsidR="00F21F3E">
        <w:t xml:space="preserve">physical or sensory </w:t>
      </w:r>
      <w:r w:rsidR="003F7759">
        <w:t>disability</w:t>
      </w:r>
      <w:r w:rsidR="00F21F3E">
        <w:t>) and</w:t>
      </w:r>
      <w:r w:rsidR="00EE7404">
        <w:t>/or</w:t>
      </w:r>
      <w:r w:rsidR="00F21F3E">
        <w:t xml:space="preserve"> would require additional support or reasonable adjustments to make a complaint (e.g. via friends or other representatives</w:t>
      </w:r>
      <w:r w:rsidR="00212E00">
        <w:t>)</w:t>
      </w:r>
      <w:r w:rsidR="00F21F3E">
        <w:t>, or</w:t>
      </w:r>
      <w:r w:rsidR="00212E00">
        <w:t xml:space="preserve"> </w:t>
      </w:r>
      <w:r w:rsidR="00EE7404">
        <w:t xml:space="preserve">in </w:t>
      </w:r>
      <w:r w:rsidR="00212E00">
        <w:t>how the investigation takes place (e.g. extra time to look at</w:t>
      </w:r>
      <w:r w:rsidR="00F21F3E">
        <w:t xml:space="preserve"> documentation).Where possible the NCIs will help a person making a complaint to identify a suitable person to guide</w:t>
      </w:r>
      <w:r w:rsidR="001D5203">
        <w:t xml:space="preserve"> and support</w:t>
      </w:r>
      <w:r w:rsidR="00F21F3E">
        <w:t xml:space="preserve"> them through the process, and will where possible provide</w:t>
      </w:r>
      <w:r w:rsidR="00F21F3E">
        <w:rPr>
          <w:spacing w:val="-1"/>
        </w:rPr>
        <w:t xml:space="preserve"> </w:t>
      </w:r>
      <w:r w:rsidR="00F21F3E">
        <w:t>alternative</w:t>
      </w:r>
      <w:r w:rsidR="00F21F3E">
        <w:rPr>
          <w:spacing w:val="-1"/>
        </w:rPr>
        <w:t xml:space="preserve"> </w:t>
      </w:r>
      <w:r w:rsidR="00F21F3E">
        <w:t>ways</w:t>
      </w:r>
      <w:r w:rsidR="00F21F3E">
        <w:rPr>
          <w:spacing w:val="-2"/>
        </w:rPr>
        <w:t xml:space="preserve"> </w:t>
      </w:r>
      <w:r w:rsidR="00F21F3E">
        <w:t>of</w:t>
      </w:r>
      <w:r w:rsidR="00F21F3E">
        <w:rPr>
          <w:spacing w:val="-1"/>
        </w:rPr>
        <w:t xml:space="preserve"> </w:t>
      </w:r>
      <w:r w:rsidR="00F21F3E">
        <w:t>engaging</w:t>
      </w:r>
      <w:r w:rsidR="00F21F3E">
        <w:rPr>
          <w:spacing w:val="-2"/>
        </w:rPr>
        <w:t xml:space="preserve"> </w:t>
      </w:r>
      <w:r w:rsidR="00F21F3E">
        <w:t>with</w:t>
      </w:r>
      <w:r w:rsidR="00F21F3E">
        <w:rPr>
          <w:spacing w:val="-1"/>
        </w:rPr>
        <w:t xml:space="preserve"> </w:t>
      </w:r>
      <w:r w:rsidR="00F21F3E">
        <w:t>the</w:t>
      </w:r>
      <w:r w:rsidR="00F21F3E">
        <w:rPr>
          <w:spacing w:val="-1"/>
        </w:rPr>
        <w:t xml:space="preserve"> </w:t>
      </w:r>
      <w:r w:rsidR="00F21F3E">
        <w:t>process</w:t>
      </w:r>
      <w:r w:rsidR="00F21F3E">
        <w:rPr>
          <w:spacing w:val="-1"/>
        </w:rPr>
        <w:t xml:space="preserve"> </w:t>
      </w:r>
      <w:r w:rsidR="00F21F3E">
        <w:t>or</w:t>
      </w:r>
      <w:r w:rsidR="00F21F3E">
        <w:rPr>
          <w:spacing w:val="-1"/>
        </w:rPr>
        <w:t xml:space="preserve"> </w:t>
      </w:r>
      <w:r w:rsidR="00F21F3E">
        <w:t>providing</w:t>
      </w:r>
      <w:r w:rsidR="00F21F3E">
        <w:rPr>
          <w:spacing w:val="-1"/>
        </w:rPr>
        <w:t xml:space="preserve"> </w:t>
      </w:r>
      <w:r w:rsidR="00F21F3E">
        <w:t>documents</w:t>
      </w:r>
      <w:r w:rsidR="00F21F3E">
        <w:rPr>
          <w:spacing w:val="-1"/>
        </w:rPr>
        <w:t xml:space="preserve"> </w:t>
      </w:r>
      <w:r w:rsidR="00F21F3E">
        <w:t>in</w:t>
      </w:r>
      <w:r w:rsidR="00F21F3E">
        <w:rPr>
          <w:spacing w:val="-1"/>
        </w:rPr>
        <w:t xml:space="preserve"> </w:t>
      </w:r>
      <w:r w:rsidR="00F21F3E">
        <w:t xml:space="preserve">specific formats. </w:t>
      </w:r>
      <w:r w:rsidR="00F67E28">
        <w:t xml:space="preserve">Anyone making a complaint can bring a trusted friend or colleague to support them in complaint meetings, although this person </w:t>
      </w:r>
      <w:r w:rsidR="00936A98">
        <w:t>cannot</w:t>
      </w:r>
      <w:r w:rsidR="00F21F3E">
        <w:t xml:space="preserve"> be a legal representative or advocate who acts directly on their behalf</w:t>
      </w:r>
      <w:r w:rsidR="00DB3CC8">
        <w:t>.</w:t>
      </w:r>
    </w:p>
    <w:p w14:paraId="161C938B" w14:textId="314D46AC" w:rsidR="000865F6" w:rsidRDefault="0079326B" w:rsidP="00161266">
      <w:pPr>
        <w:pStyle w:val="ListParagraph"/>
        <w:tabs>
          <w:tab w:val="left" w:pos="542"/>
          <w:tab w:val="left" w:pos="544"/>
        </w:tabs>
        <w:spacing w:before="145"/>
        <w:ind w:left="544" w:right="140" w:firstLine="0"/>
      </w:pPr>
      <w:r>
        <w:t>Similarly, i</w:t>
      </w:r>
      <w:r w:rsidR="00212E00">
        <w:t>t’s important to the NCIs that any colleague who is subject to</w:t>
      </w:r>
      <w:r w:rsidR="00B32F0A">
        <w:t>, investigates or</w:t>
      </w:r>
      <w:r w:rsidR="00212E00">
        <w:t xml:space="preserve"> is involved in a complaint, is </w:t>
      </w:r>
      <w:r w:rsidR="00171994">
        <w:t xml:space="preserve">treated fairly (e.g. be told the details of the complaint, be offered opportunity to respond) and be </w:t>
      </w:r>
      <w:r w:rsidR="00212E00">
        <w:t xml:space="preserve">offered </w:t>
      </w:r>
      <w:r w:rsidR="00F66B68">
        <w:t xml:space="preserve">appropriate </w:t>
      </w:r>
      <w:r w:rsidR="00212E00">
        <w:t>support</w:t>
      </w:r>
      <w:r w:rsidR="00DB3CC8" w:rsidRPr="7B9E5778">
        <w:rPr>
          <w:b/>
          <w:bCs/>
        </w:rPr>
        <w:t xml:space="preserve">. </w:t>
      </w:r>
      <w:r w:rsidR="00F21F3E">
        <w:t xml:space="preserve">Help will </w:t>
      </w:r>
      <w:r w:rsidR="00DB3CC8">
        <w:t xml:space="preserve">be offered </w:t>
      </w:r>
      <w:r w:rsidR="00F21F3E">
        <w:t>through</w:t>
      </w:r>
      <w:r w:rsidR="00F21F3E">
        <w:rPr>
          <w:spacing w:val="-3"/>
        </w:rPr>
        <w:t xml:space="preserve"> </w:t>
      </w:r>
      <w:r w:rsidR="00F21F3E">
        <w:t>normal</w:t>
      </w:r>
      <w:r w:rsidR="00F21F3E">
        <w:rPr>
          <w:spacing w:val="-3"/>
        </w:rPr>
        <w:t xml:space="preserve"> </w:t>
      </w:r>
      <w:r w:rsidR="00F21F3E">
        <w:t>internal</w:t>
      </w:r>
      <w:r w:rsidR="00F21F3E">
        <w:rPr>
          <w:spacing w:val="-3"/>
        </w:rPr>
        <w:t xml:space="preserve"> </w:t>
      </w:r>
      <w:r w:rsidR="00F21F3E">
        <w:t>channels</w:t>
      </w:r>
      <w:r w:rsidR="00F21F3E">
        <w:rPr>
          <w:spacing w:val="-4"/>
        </w:rPr>
        <w:t xml:space="preserve"> </w:t>
      </w:r>
      <w:r w:rsidR="00F21F3E">
        <w:t>(including</w:t>
      </w:r>
      <w:r w:rsidR="00F21F3E">
        <w:rPr>
          <w:spacing w:val="-4"/>
        </w:rPr>
        <w:t xml:space="preserve"> </w:t>
      </w:r>
      <w:r w:rsidR="00F21F3E">
        <w:t>line</w:t>
      </w:r>
      <w:r w:rsidR="00F21F3E">
        <w:rPr>
          <w:spacing w:val="-3"/>
        </w:rPr>
        <w:t xml:space="preserve"> </w:t>
      </w:r>
      <w:r w:rsidR="00F21F3E">
        <w:t xml:space="preserve">management support, Trades Unions, EAP </w:t>
      </w:r>
      <w:r w:rsidR="00776571">
        <w:t>etc.</w:t>
      </w:r>
      <w:r w:rsidR="00F21F3E">
        <w:t>).</w:t>
      </w:r>
      <w:r w:rsidR="00DB3CC8">
        <w:t xml:space="preserve"> </w:t>
      </w:r>
    </w:p>
    <w:p w14:paraId="161C938C" w14:textId="415AE7A0" w:rsidR="000865F6" w:rsidRDefault="00F21F3E" w:rsidP="00DC2FC4">
      <w:pPr>
        <w:pStyle w:val="ListParagraph"/>
        <w:numPr>
          <w:ilvl w:val="0"/>
          <w:numId w:val="4"/>
        </w:numPr>
        <w:tabs>
          <w:tab w:val="left" w:pos="543"/>
          <w:tab w:val="left" w:pos="545"/>
        </w:tabs>
        <w:spacing w:before="144"/>
        <w:ind w:right="456"/>
      </w:pPr>
      <w:r w:rsidRPr="42FD5B49">
        <w:rPr>
          <w:b/>
          <w:bCs/>
        </w:rPr>
        <w:t xml:space="preserve">Recording complaint meetings: </w:t>
      </w:r>
      <w:r>
        <w:t>We want to make sure that any complaint is investigated fully, and this may mean arranging face to face or virtual meetings as appropriate</w:t>
      </w:r>
      <w:r>
        <w:rPr>
          <w:spacing w:val="-5"/>
        </w:rPr>
        <w:t xml:space="preserve"> </w:t>
      </w:r>
      <w:r>
        <w:t>with</w:t>
      </w:r>
      <w:r>
        <w:rPr>
          <w:spacing w:val="-4"/>
        </w:rPr>
        <w:t xml:space="preserve"> </w:t>
      </w:r>
      <w:r>
        <w:t>those</w:t>
      </w:r>
      <w:r>
        <w:rPr>
          <w:spacing w:val="-4"/>
        </w:rPr>
        <w:t xml:space="preserve"> </w:t>
      </w:r>
      <w:r>
        <w:t>involved</w:t>
      </w:r>
      <w:r>
        <w:rPr>
          <w:spacing w:val="-4"/>
        </w:rPr>
        <w:t xml:space="preserve"> </w:t>
      </w:r>
      <w:r>
        <w:t>(including</w:t>
      </w:r>
      <w:r>
        <w:rPr>
          <w:spacing w:val="-4"/>
        </w:rPr>
        <w:t xml:space="preserve"> </w:t>
      </w:r>
      <w:r>
        <w:t>the</w:t>
      </w:r>
      <w:r>
        <w:rPr>
          <w:spacing w:val="-4"/>
        </w:rPr>
        <w:t xml:space="preserve"> </w:t>
      </w:r>
      <w:r>
        <w:t>complainant</w:t>
      </w:r>
      <w:r>
        <w:rPr>
          <w:spacing w:val="-4"/>
        </w:rPr>
        <w:t xml:space="preserve"> </w:t>
      </w:r>
      <w:r>
        <w:t>and</w:t>
      </w:r>
      <w:r>
        <w:rPr>
          <w:spacing w:val="-4"/>
        </w:rPr>
        <w:t xml:space="preserve"> </w:t>
      </w:r>
      <w:r>
        <w:t>any</w:t>
      </w:r>
      <w:r>
        <w:rPr>
          <w:spacing w:val="-4"/>
        </w:rPr>
        <w:t xml:space="preserve"> </w:t>
      </w:r>
      <w:r>
        <w:t>relevant</w:t>
      </w:r>
      <w:r>
        <w:rPr>
          <w:spacing w:val="-4"/>
        </w:rPr>
        <w:t xml:space="preserve"> </w:t>
      </w:r>
      <w:r>
        <w:t>parties</w:t>
      </w:r>
      <w:r>
        <w:rPr>
          <w:spacing w:val="-4"/>
        </w:rPr>
        <w:t xml:space="preserve"> </w:t>
      </w:r>
      <w:r>
        <w:t>to the investigation). We would expect that notes are taken of these meetings and distributed to all attendees</w:t>
      </w:r>
      <w:r w:rsidR="00F7319A">
        <w:t>, where required</w:t>
      </w:r>
      <w:r>
        <w:t>. In some instances, it might be appropriate to engage an independent/neutral note-taker.</w:t>
      </w:r>
    </w:p>
    <w:p w14:paraId="161C938D" w14:textId="77777777" w:rsidR="000865F6" w:rsidRDefault="000865F6">
      <w:pPr>
        <w:pStyle w:val="BodyText"/>
      </w:pPr>
    </w:p>
    <w:p w14:paraId="161C938E" w14:textId="13913EF7" w:rsidR="000865F6" w:rsidRDefault="00F21F3E">
      <w:pPr>
        <w:pStyle w:val="BodyText"/>
        <w:spacing w:before="1"/>
        <w:ind w:left="545"/>
      </w:pPr>
      <w:r>
        <w:t xml:space="preserve">It is not usual practice to record </w:t>
      </w:r>
      <w:r w:rsidR="55EE6BAA">
        <w:t>a</w:t>
      </w:r>
      <w:r>
        <w:t xml:space="preserve"> complaint meeting. On occasion</w:t>
      </w:r>
      <w:r w:rsidR="41A63F61">
        <w:t>s</w:t>
      </w:r>
      <w:r>
        <w:t>, we might be able to record</w:t>
      </w:r>
      <w:r>
        <w:rPr>
          <w:spacing w:val="-3"/>
        </w:rPr>
        <w:t xml:space="preserve"> </w:t>
      </w:r>
      <w:r>
        <w:t>a</w:t>
      </w:r>
      <w:r>
        <w:rPr>
          <w:spacing w:val="-3"/>
        </w:rPr>
        <w:t xml:space="preserve"> </w:t>
      </w:r>
      <w:r>
        <w:t>meeting</w:t>
      </w:r>
      <w:r>
        <w:rPr>
          <w:spacing w:val="-3"/>
        </w:rPr>
        <w:t xml:space="preserve"> </w:t>
      </w:r>
      <w:r>
        <w:t>held</w:t>
      </w:r>
      <w:r>
        <w:rPr>
          <w:spacing w:val="-3"/>
        </w:rPr>
        <w:t xml:space="preserve"> </w:t>
      </w:r>
      <w:r>
        <w:t>remotely</w:t>
      </w:r>
      <w:r>
        <w:rPr>
          <w:spacing w:val="40"/>
        </w:rPr>
        <w:t xml:space="preserve"> </w:t>
      </w:r>
      <w:r>
        <w:t>as</w:t>
      </w:r>
      <w:r>
        <w:rPr>
          <w:spacing w:val="-3"/>
        </w:rPr>
        <w:t xml:space="preserve"> </w:t>
      </w:r>
      <w:r>
        <w:t>a</w:t>
      </w:r>
      <w:r>
        <w:rPr>
          <w:spacing w:val="-4"/>
        </w:rPr>
        <w:t xml:space="preserve"> </w:t>
      </w:r>
      <w:r>
        <w:t>reasonable</w:t>
      </w:r>
      <w:r>
        <w:rPr>
          <w:spacing w:val="-4"/>
        </w:rPr>
        <w:t xml:space="preserve"> </w:t>
      </w:r>
      <w:r>
        <w:t>adjustment</w:t>
      </w:r>
      <w:r>
        <w:rPr>
          <w:spacing w:val="-3"/>
        </w:rPr>
        <w:t xml:space="preserve"> </w:t>
      </w:r>
      <w:r>
        <w:t>to</w:t>
      </w:r>
      <w:r>
        <w:rPr>
          <w:spacing w:val="-3"/>
        </w:rPr>
        <w:t xml:space="preserve"> </w:t>
      </w:r>
      <w:r>
        <w:t>allow</w:t>
      </w:r>
      <w:r>
        <w:rPr>
          <w:spacing w:val="-4"/>
        </w:rPr>
        <w:t xml:space="preserve"> </w:t>
      </w:r>
      <w:r>
        <w:t>for</w:t>
      </w:r>
      <w:r>
        <w:rPr>
          <w:spacing w:val="-3"/>
        </w:rPr>
        <w:t xml:space="preserve"> </w:t>
      </w:r>
      <w:r>
        <w:t>an</w:t>
      </w:r>
      <w:r>
        <w:rPr>
          <w:spacing w:val="-3"/>
        </w:rPr>
        <w:t xml:space="preserve"> </w:t>
      </w:r>
      <w:r>
        <w:t>individual</w:t>
      </w:r>
      <w:r>
        <w:rPr>
          <w:spacing w:val="-3"/>
        </w:rPr>
        <w:t xml:space="preserve"> </w:t>
      </w:r>
      <w:r>
        <w:t xml:space="preserve">to participate fully in a meeting by having a copy of the recording to which they can refer </w:t>
      </w:r>
      <w:r>
        <w:rPr>
          <w:spacing w:val="-2"/>
        </w:rPr>
        <w:t>afterwards.</w:t>
      </w:r>
    </w:p>
    <w:p w14:paraId="161C938F" w14:textId="77777777" w:rsidR="000865F6" w:rsidRDefault="000865F6">
      <w:pPr>
        <w:pStyle w:val="BodyText"/>
        <w:spacing w:before="11"/>
        <w:rPr>
          <w:sz w:val="21"/>
        </w:rPr>
      </w:pPr>
    </w:p>
    <w:p w14:paraId="161C9390" w14:textId="77777777" w:rsidR="000865F6" w:rsidRDefault="00F21F3E">
      <w:pPr>
        <w:pStyle w:val="BodyText"/>
        <w:ind w:left="545" w:right="218"/>
      </w:pPr>
      <w:r>
        <w:t>Where</w:t>
      </w:r>
      <w:r>
        <w:rPr>
          <w:spacing w:val="-3"/>
        </w:rPr>
        <w:t xml:space="preserve"> </w:t>
      </w:r>
      <w:r>
        <w:t>it</w:t>
      </w:r>
      <w:r>
        <w:rPr>
          <w:spacing w:val="-3"/>
        </w:rPr>
        <w:t xml:space="preserve"> </w:t>
      </w:r>
      <w:r>
        <w:t>is</w:t>
      </w:r>
      <w:r>
        <w:rPr>
          <w:spacing w:val="-3"/>
        </w:rPr>
        <w:t xml:space="preserve"> </w:t>
      </w:r>
      <w:r>
        <w:t>agreed</w:t>
      </w:r>
      <w:r>
        <w:rPr>
          <w:spacing w:val="-3"/>
        </w:rPr>
        <w:t xml:space="preserve"> </w:t>
      </w:r>
      <w:r>
        <w:t>by</w:t>
      </w:r>
      <w:r>
        <w:rPr>
          <w:spacing w:val="-3"/>
        </w:rPr>
        <w:t xml:space="preserve"> </w:t>
      </w:r>
      <w:r>
        <w:t>those</w:t>
      </w:r>
      <w:r>
        <w:rPr>
          <w:spacing w:val="-3"/>
        </w:rPr>
        <w:t xml:space="preserve"> </w:t>
      </w:r>
      <w:r>
        <w:t>involved</w:t>
      </w:r>
      <w:r>
        <w:rPr>
          <w:spacing w:val="-3"/>
        </w:rPr>
        <w:t xml:space="preserve"> </w:t>
      </w:r>
      <w:r>
        <w:t>that</w:t>
      </w:r>
      <w:r>
        <w:rPr>
          <w:spacing w:val="-3"/>
        </w:rPr>
        <w:t xml:space="preserve"> </w:t>
      </w:r>
      <w:r>
        <w:t>this</w:t>
      </w:r>
      <w:r>
        <w:rPr>
          <w:spacing w:val="-3"/>
        </w:rPr>
        <w:t xml:space="preserve"> </w:t>
      </w:r>
      <w:r>
        <w:t>would</w:t>
      </w:r>
      <w:r>
        <w:rPr>
          <w:spacing w:val="-3"/>
        </w:rPr>
        <w:t xml:space="preserve"> </w:t>
      </w:r>
      <w:r>
        <w:t>be</w:t>
      </w:r>
      <w:r>
        <w:rPr>
          <w:spacing w:val="-3"/>
        </w:rPr>
        <w:t xml:space="preserve"> </w:t>
      </w:r>
      <w:r>
        <w:t>helpful,</w:t>
      </w:r>
      <w:r>
        <w:rPr>
          <w:spacing w:val="-4"/>
        </w:rPr>
        <w:t xml:space="preserve"> </w:t>
      </w:r>
      <w:r>
        <w:t>the</w:t>
      </w:r>
      <w:r>
        <w:rPr>
          <w:spacing w:val="-3"/>
        </w:rPr>
        <w:t xml:space="preserve"> </w:t>
      </w:r>
      <w:r>
        <w:t>responsible</w:t>
      </w:r>
      <w:r>
        <w:rPr>
          <w:spacing w:val="-3"/>
        </w:rPr>
        <w:t xml:space="preserve"> </w:t>
      </w:r>
      <w:r>
        <w:t>officer will arrange for this to happen and will share the recording. All parties must be aware that</w:t>
      </w:r>
      <w:r>
        <w:rPr>
          <w:spacing w:val="-1"/>
        </w:rPr>
        <w:t xml:space="preserve"> </w:t>
      </w:r>
      <w:r>
        <w:t>any</w:t>
      </w:r>
      <w:r>
        <w:rPr>
          <w:spacing w:val="-1"/>
        </w:rPr>
        <w:t xml:space="preserve"> </w:t>
      </w:r>
      <w:r>
        <w:t>information</w:t>
      </w:r>
      <w:r>
        <w:rPr>
          <w:spacing w:val="-1"/>
        </w:rPr>
        <w:t xml:space="preserve"> </w:t>
      </w:r>
      <w:r>
        <w:t>shared</w:t>
      </w:r>
      <w:r>
        <w:rPr>
          <w:spacing w:val="40"/>
        </w:rPr>
        <w:t xml:space="preserve"> </w:t>
      </w:r>
      <w:r>
        <w:t>relating</w:t>
      </w:r>
      <w:r>
        <w:rPr>
          <w:spacing w:val="-1"/>
        </w:rPr>
        <w:t xml:space="preserve"> </w:t>
      </w:r>
      <w:r>
        <w:t>to</w:t>
      </w:r>
      <w:r>
        <w:rPr>
          <w:spacing w:val="-1"/>
        </w:rPr>
        <w:t xml:space="preserve"> </w:t>
      </w:r>
      <w:r>
        <w:t>third</w:t>
      </w:r>
      <w:r>
        <w:rPr>
          <w:spacing w:val="-1"/>
        </w:rPr>
        <w:t xml:space="preserve"> </w:t>
      </w:r>
      <w:r>
        <w:t>parties</w:t>
      </w:r>
      <w:r>
        <w:rPr>
          <w:spacing w:val="-1"/>
        </w:rPr>
        <w:t xml:space="preserve"> </w:t>
      </w:r>
      <w:r>
        <w:t>during</w:t>
      </w:r>
      <w:r>
        <w:rPr>
          <w:spacing w:val="-1"/>
        </w:rPr>
        <w:t xml:space="preserve"> </w:t>
      </w:r>
      <w:r>
        <w:t>the</w:t>
      </w:r>
      <w:r>
        <w:rPr>
          <w:spacing w:val="-2"/>
        </w:rPr>
        <w:t xml:space="preserve"> </w:t>
      </w:r>
      <w:r>
        <w:t>meeting,</w:t>
      </w:r>
      <w:r>
        <w:rPr>
          <w:spacing w:val="-1"/>
        </w:rPr>
        <w:t xml:space="preserve"> </w:t>
      </w:r>
      <w:r>
        <w:t>and</w:t>
      </w:r>
      <w:r>
        <w:rPr>
          <w:spacing w:val="-1"/>
        </w:rPr>
        <w:t xml:space="preserve"> </w:t>
      </w:r>
      <w:r>
        <w:t>therefore recorded, may be disclosable under data protection laws.</w:t>
      </w:r>
    </w:p>
    <w:p w14:paraId="161C9391" w14:textId="77777777" w:rsidR="000865F6" w:rsidRDefault="000865F6">
      <w:pPr>
        <w:pStyle w:val="BodyText"/>
      </w:pPr>
    </w:p>
    <w:p w14:paraId="161C9392" w14:textId="77777777" w:rsidR="000865F6" w:rsidRDefault="00F21F3E">
      <w:pPr>
        <w:pStyle w:val="BodyText"/>
        <w:ind w:left="545" w:right="579"/>
        <w:jc w:val="both"/>
      </w:pPr>
      <w:r>
        <w:t>If</w:t>
      </w:r>
      <w:r>
        <w:rPr>
          <w:spacing w:val="-2"/>
        </w:rPr>
        <w:t xml:space="preserve"> </w:t>
      </w:r>
      <w:r>
        <w:t>an</w:t>
      </w:r>
      <w:r>
        <w:rPr>
          <w:spacing w:val="-2"/>
        </w:rPr>
        <w:t xml:space="preserve"> </w:t>
      </w:r>
      <w:r>
        <w:t>individual</w:t>
      </w:r>
      <w:r>
        <w:rPr>
          <w:spacing w:val="-2"/>
        </w:rPr>
        <w:t xml:space="preserve"> </w:t>
      </w:r>
      <w:r>
        <w:t>wants</w:t>
      </w:r>
      <w:r>
        <w:rPr>
          <w:spacing w:val="-1"/>
        </w:rPr>
        <w:t xml:space="preserve"> </w:t>
      </w:r>
      <w:r>
        <w:t>a</w:t>
      </w:r>
      <w:r>
        <w:rPr>
          <w:spacing w:val="-3"/>
        </w:rPr>
        <w:t xml:space="preserve"> </w:t>
      </w:r>
      <w:r>
        <w:t>meeting</w:t>
      </w:r>
      <w:r>
        <w:rPr>
          <w:spacing w:val="-2"/>
        </w:rPr>
        <w:t xml:space="preserve"> </w:t>
      </w:r>
      <w:r>
        <w:t>to</w:t>
      </w:r>
      <w:r>
        <w:rPr>
          <w:spacing w:val="-2"/>
        </w:rPr>
        <w:t xml:space="preserve"> </w:t>
      </w:r>
      <w:r>
        <w:t>be</w:t>
      </w:r>
      <w:r>
        <w:rPr>
          <w:spacing w:val="-2"/>
        </w:rPr>
        <w:t xml:space="preserve"> </w:t>
      </w:r>
      <w:r>
        <w:t>recorded,</w:t>
      </w:r>
      <w:r>
        <w:rPr>
          <w:spacing w:val="-3"/>
        </w:rPr>
        <w:t xml:space="preserve"> </w:t>
      </w:r>
      <w:r>
        <w:t>but</w:t>
      </w:r>
      <w:r>
        <w:rPr>
          <w:spacing w:val="-2"/>
        </w:rPr>
        <w:t xml:space="preserve"> </w:t>
      </w:r>
      <w:r>
        <w:t>the</w:t>
      </w:r>
      <w:r>
        <w:rPr>
          <w:spacing w:val="-2"/>
        </w:rPr>
        <w:t xml:space="preserve"> </w:t>
      </w:r>
      <w:r>
        <w:t>other</w:t>
      </w:r>
      <w:r>
        <w:rPr>
          <w:spacing w:val="-2"/>
        </w:rPr>
        <w:t xml:space="preserve"> </w:t>
      </w:r>
      <w:r>
        <w:t>parties</w:t>
      </w:r>
      <w:r>
        <w:rPr>
          <w:spacing w:val="-2"/>
        </w:rPr>
        <w:t xml:space="preserve"> </w:t>
      </w:r>
      <w:r>
        <w:t>involved</w:t>
      </w:r>
      <w:r>
        <w:rPr>
          <w:spacing w:val="-2"/>
        </w:rPr>
        <w:t xml:space="preserve"> </w:t>
      </w:r>
      <w:r>
        <w:t>do</w:t>
      </w:r>
      <w:r>
        <w:rPr>
          <w:spacing w:val="-2"/>
        </w:rPr>
        <w:t xml:space="preserve"> </w:t>
      </w:r>
      <w:r>
        <w:t>not agree,</w:t>
      </w:r>
      <w:r>
        <w:rPr>
          <w:spacing w:val="-3"/>
        </w:rPr>
        <w:t xml:space="preserve"> </w:t>
      </w:r>
      <w:r>
        <w:t>no</w:t>
      </w:r>
      <w:r>
        <w:rPr>
          <w:spacing w:val="-3"/>
        </w:rPr>
        <w:t xml:space="preserve"> </w:t>
      </w:r>
      <w:r>
        <w:t>recording</w:t>
      </w:r>
      <w:r>
        <w:rPr>
          <w:spacing w:val="-3"/>
        </w:rPr>
        <w:t xml:space="preserve"> </w:t>
      </w:r>
      <w:r>
        <w:t>should</w:t>
      </w:r>
      <w:r>
        <w:rPr>
          <w:spacing w:val="-3"/>
        </w:rPr>
        <w:t xml:space="preserve"> </w:t>
      </w:r>
      <w:r>
        <w:t>take</w:t>
      </w:r>
      <w:r>
        <w:rPr>
          <w:spacing w:val="-3"/>
        </w:rPr>
        <w:t xml:space="preserve"> </w:t>
      </w:r>
      <w:r>
        <w:t>place.</w:t>
      </w:r>
      <w:r>
        <w:rPr>
          <w:spacing w:val="-3"/>
        </w:rPr>
        <w:t xml:space="preserve"> </w:t>
      </w:r>
      <w:r>
        <w:t>Covert</w:t>
      </w:r>
      <w:r>
        <w:rPr>
          <w:spacing w:val="-3"/>
        </w:rPr>
        <w:t xml:space="preserve"> </w:t>
      </w:r>
      <w:r>
        <w:t>recording</w:t>
      </w:r>
      <w:r>
        <w:rPr>
          <w:spacing w:val="-3"/>
        </w:rPr>
        <w:t xml:space="preserve"> </w:t>
      </w:r>
      <w:r>
        <w:t>is</w:t>
      </w:r>
      <w:r>
        <w:rPr>
          <w:spacing w:val="-5"/>
        </w:rPr>
        <w:t xml:space="preserve"> </w:t>
      </w:r>
      <w:r>
        <w:t>not</w:t>
      </w:r>
      <w:r>
        <w:rPr>
          <w:spacing w:val="-3"/>
        </w:rPr>
        <w:t xml:space="preserve"> </w:t>
      </w:r>
      <w:r>
        <w:t>acceptable</w:t>
      </w:r>
      <w:r>
        <w:rPr>
          <w:spacing w:val="-3"/>
        </w:rPr>
        <w:t xml:space="preserve"> </w:t>
      </w:r>
      <w:r>
        <w:t>under</w:t>
      </w:r>
      <w:r>
        <w:rPr>
          <w:spacing w:val="-3"/>
        </w:rPr>
        <w:t xml:space="preserve"> </w:t>
      </w:r>
      <w:r>
        <w:t xml:space="preserve">any </w:t>
      </w:r>
      <w:r>
        <w:rPr>
          <w:spacing w:val="-2"/>
        </w:rPr>
        <w:t>circumstances.</w:t>
      </w:r>
    </w:p>
    <w:p w14:paraId="161C9393" w14:textId="77777777" w:rsidR="000865F6" w:rsidRDefault="000865F6">
      <w:pPr>
        <w:jc w:val="both"/>
        <w:sectPr w:rsidR="000865F6">
          <w:pgSz w:w="11910" w:h="16840"/>
          <w:pgMar w:top="1320" w:right="1300" w:bottom="640" w:left="1300" w:header="714" w:footer="454" w:gutter="0"/>
          <w:cols w:space="720"/>
        </w:sectPr>
      </w:pPr>
    </w:p>
    <w:p w14:paraId="161C9394" w14:textId="77777777" w:rsidR="000865F6" w:rsidRDefault="00F21F3E">
      <w:pPr>
        <w:pStyle w:val="Heading1"/>
      </w:pPr>
      <w:bookmarkStart w:id="17" w:name="Our_Complaints_Procedure"/>
      <w:bookmarkStart w:id="18" w:name="_bookmark5"/>
      <w:bookmarkStart w:id="19" w:name="_Toc143509496"/>
      <w:bookmarkStart w:id="20" w:name="_Toc147824533"/>
      <w:bookmarkEnd w:id="17"/>
      <w:bookmarkEnd w:id="18"/>
      <w:r>
        <w:rPr>
          <w:color w:val="9F85B0"/>
        </w:rPr>
        <w:lastRenderedPageBreak/>
        <w:t>Our</w:t>
      </w:r>
      <w:r>
        <w:rPr>
          <w:color w:val="9F85B0"/>
          <w:spacing w:val="-13"/>
        </w:rPr>
        <w:t xml:space="preserve"> </w:t>
      </w:r>
      <w:r>
        <w:rPr>
          <w:color w:val="9F85B0"/>
        </w:rPr>
        <w:t>Complaints</w:t>
      </w:r>
      <w:r>
        <w:rPr>
          <w:color w:val="9F85B0"/>
          <w:spacing w:val="-13"/>
        </w:rPr>
        <w:t xml:space="preserve"> </w:t>
      </w:r>
      <w:r>
        <w:rPr>
          <w:color w:val="9F85B0"/>
          <w:spacing w:val="-2"/>
        </w:rPr>
        <w:t>Procedure</w:t>
      </w:r>
      <w:bookmarkEnd w:id="19"/>
      <w:bookmarkEnd w:id="20"/>
    </w:p>
    <w:p w14:paraId="161C9395" w14:textId="104F8B05" w:rsidR="000865F6" w:rsidRDefault="00F21F3E">
      <w:pPr>
        <w:pStyle w:val="BodyText"/>
        <w:spacing w:before="143"/>
        <w:ind w:left="118"/>
      </w:pPr>
      <w:r>
        <w:t>Our</w:t>
      </w:r>
      <w:r>
        <w:rPr>
          <w:spacing w:val="-7"/>
        </w:rPr>
        <w:t xml:space="preserve"> </w:t>
      </w:r>
      <w:r>
        <w:t>procedure</w:t>
      </w:r>
      <w:r>
        <w:rPr>
          <w:spacing w:val="-6"/>
        </w:rPr>
        <w:t xml:space="preserve"> </w:t>
      </w:r>
      <w:r>
        <w:t>starts</w:t>
      </w:r>
      <w:r>
        <w:rPr>
          <w:spacing w:val="-6"/>
        </w:rPr>
        <w:t xml:space="preserve"> </w:t>
      </w:r>
      <w:r>
        <w:t>from</w:t>
      </w:r>
      <w:r>
        <w:rPr>
          <w:spacing w:val="-7"/>
        </w:rPr>
        <w:t xml:space="preserve"> </w:t>
      </w:r>
      <w:r>
        <w:t>trying</w:t>
      </w:r>
      <w:r>
        <w:rPr>
          <w:spacing w:val="-6"/>
        </w:rPr>
        <w:t xml:space="preserve"> </w:t>
      </w:r>
      <w:r>
        <w:t>to</w:t>
      </w:r>
      <w:r>
        <w:rPr>
          <w:spacing w:val="-7"/>
        </w:rPr>
        <w:t xml:space="preserve"> </w:t>
      </w:r>
      <w:r>
        <w:t>resolve</w:t>
      </w:r>
      <w:r>
        <w:rPr>
          <w:spacing w:val="-6"/>
        </w:rPr>
        <w:t xml:space="preserve"> </w:t>
      </w:r>
      <w:r>
        <w:t>issues</w:t>
      </w:r>
      <w:r>
        <w:rPr>
          <w:spacing w:val="-6"/>
        </w:rPr>
        <w:t xml:space="preserve"> </w:t>
      </w:r>
      <w:r>
        <w:t>before</w:t>
      </w:r>
      <w:r>
        <w:rPr>
          <w:spacing w:val="-6"/>
        </w:rPr>
        <w:t xml:space="preserve"> </w:t>
      </w:r>
      <w:r>
        <w:t>they</w:t>
      </w:r>
      <w:r>
        <w:rPr>
          <w:spacing w:val="-6"/>
        </w:rPr>
        <w:t xml:space="preserve"> </w:t>
      </w:r>
      <w:r>
        <w:t>become</w:t>
      </w:r>
      <w:r>
        <w:rPr>
          <w:spacing w:val="-7"/>
        </w:rPr>
        <w:t xml:space="preserve"> </w:t>
      </w:r>
      <w:r>
        <w:rPr>
          <w:spacing w:val="-2"/>
        </w:rPr>
        <w:t>complaints.</w:t>
      </w:r>
    </w:p>
    <w:p w14:paraId="161C9396" w14:textId="77777777" w:rsidR="000865F6" w:rsidRDefault="000865F6">
      <w:pPr>
        <w:pStyle w:val="BodyText"/>
        <w:rPr>
          <w:sz w:val="26"/>
        </w:rPr>
      </w:pPr>
    </w:p>
    <w:p w14:paraId="161C9397" w14:textId="76D0262A" w:rsidR="000865F6" w:rsidRDefault="00F21F3E">
      <w:pPr>
        <w:pStyle w:val="Heading2"/>
      </w:pPr>
      <w:bookmarkStart w:id="21" w:name="Informal_resolution_and_mediation"/>
      <w:bookmarkStart w:id="22" w:name="_Toc143509497"/>
      <w:bookmarkStart w:id="23" w:name="_Toc147824534"/>
      <w:bookmarkEnd w:id="21"/>
      <w:r>
        <w:rPr>
          <w:color w:val="8063A1"/>
        </w:rPr>
        <w:t>Informal</w:t>
      </w:r>
      <w:r>
        <w:rPr>
          <w:color w:val="8063A1"/>
          <w:spacing w:val="-5"/>
        </w:rPr>
        <w:t xml:space="preserve"> </w:t>
      </w:r>
      <w:r>
        <w:rPr>
          <w:color w:val="8063A1"/>
        </w:rPr>
        <w:t>resolution</w:t>
      </w:r>
      <w:r>
        <w:rPr>
          <w:color w:val="8063A1"/>
          <w:spacing w:val="-6"/>
        </w:rPr>
        <w:t xml:space="preserve"> </w:t>
      </w:r>
      <w:r w:rsidR="00FF5961">
        <w:rPr>
          <w:color w:val="8063A1"/>
          <w:spacing w:val="-6"/>
        </w:rPr>
        <w:t xml:space="preserve">(stage 0) </w:t>
      </w:r>
      <w:bookmarkEnd w:id="22"/>
      <w:bookmarkEnd w:id="23"/>
    </w:p>
    <w:p w14:paraId="161C9398" w14:textId="77777777" w:rsidR="000865F6" w:rsidRDefault="00F21F3E">
      <w:pPr>
        <w:pStyle w:val="ListParagraph"/>
        <w:numPr>
          <w:ilvl w:val="0"/>
          <w:numId w:val="1"/>
        </w:numPr>
        <w:tabs>
          <w:tab w:val="left" w:pos="478"/>
        </w:tabs>
        <w:spacing w:before="144"/>
        <w:ind w:right="267"/>
      </w:pPr>
      <w:r>
        <w:t>In many cases, a concern can be most easily resolved by raising it in the first instance, with the person, team or body responsible for the relevant area or service. Or if the concern</w:t>
      </w:r>
      <w:r>
        <w:rPr>
          <w:spacing w:val="-3"/>
        </w:rPr>
        <w:t xml:space="preserve"> </w:t>
      </w:r>
      <w:r>
        <w:t>is</w:t>
      </w:r>
      <w:r>
        <w:rPr>
          <w:spacing w:val="-4"/>
        </w:rPr>
        <w:t xml:space="preserve"> </w:t>
      </w:r>
      <w:r>
        <w:t>about</w:t>
      </w:r>
      <w:r>
        <w:rPr>
          <w:spacing w:val="-3"/>
        </w:rPr>
        <w:t xml:space="preserve"> </w:t>
      </w:r>
      <w:r>
        <w:t>the</w:t>
      </w:r>
      <w:r>
        <w:rPr>
          <w:spacing w:val="-3"/>
        </w:rPr>
        <w:t xml:space="preserve"> </w:t>
      </w:r>
      <w:r>
        <w:t>behaviour</w:t>
      </w:r>
      <w:r>
        <w:rPr>
          <w:spacing w:val="-3"/>
        </w:rPr>
        <w:t xml:space="preserve"> </w:t>
      </w:r>
      <w:r>
        <w:t>of</w:t>
      </w:r>
      <w:r>
        <w:rPr>
          <w:spacing w:val="-3"/>
        </w:rPr>
        <w:t xml:space="preserve"> </w:t>
      </w:r>
      <w:r>
        <w:t>an</w:t>
      </w:r>
      <w:r>
        <w:rPr>
          <w:spacing w:val="-4"/>
        </w:rPr>
        <w:t xml:space="preserve"> </w:t>
      </w:r>
      <w:r>
        <w:t>individual,</w:t>
      </w:r>
      <w:r>
        <w:rPr>
          <w:spacing w:val="-3"/>
        </w:rPr>
        <w:t xml:space="preserve"> </w:t>
      </w:r>
      <w:r>
        <w:t>then</w:t>
      </w:r>
      <w:r>
        <w:rPr>
          <w:spacing w:val="-3"/>
        </w:rPr>
        <w:t xml:space="preserve"> </w:t>
      </w:r>
      <w:r>
        <w:t>there</w:t>
      </w:r>
      <w:r>
        <w:rPr>
          <w:spacing w:val="-3"/>
        </w:rPr>
        <w:t xml:space="preserve"> </w:t>
      </w:r>
      <w:r>
        <w:t>is</w:t>
      </w:r>
      <w:r>
        <w:rPr>
          <w:spacing w:val="-3"/>
        </w:rPr>
        <w:t xml:space="preserve"> </w:t>
      </w:r>
      <w:r>
        <w:t>the</w:t>
      </w:r>
      <w:r>
        <w:rPr>
          <w:spacing w:val="-3"/>
        </w:rPr>
        <w:t xml:space="preserve"> </w:t>
      </w:r>
      <w:r>
        <w:t>option</w:t>
      </w:r>
      <w:r>
        <w:rPr>
          <w:spacing w:val="-3"/>
        </w:rPr>
        <w:t xml:space="preserve"> </w:t>
      </w:r>
      <w:r>
        <w:t>to</w:t>
      </w:r>
      <w:r>
        <w:rPr>
          <w:spacing w:val="-4"/>
        </w:rPr>
        <w:t xml:space="preserve"> </w:t>
      </w:r>
      <w:r>
        <w:t>give</w:t>
      </w:r>
      <w:r>
        <w:rPr>
          <w:spacing w:val="-3"/>
        </w:rPr>
        <w:t xml:space="preserve"> </w:t>
      </w:r>
      <w:r>
        <w:t>feedback directly to that individual and/or their line manager (where appropriate).</w:t>
      </w:r>
    </w:p>
    <w:p w14:paraId="161C9399" w14:textId="77777777" w:rsidR="000865F6" w:rsidRDefault="00F21F3E">
      <w:pPr>
        <w:pStyle w:val="ListParagraph"/>
        <w:numPr>
          <w:ilvl w:val="0"/>
          <w:numId w:val="1"/>
        </w:numPr>
        <w:tabs>
          <w:tab w:val="left" w:pos="478"/>
        </w:tabs>
      </w:pPr>
      <w:r>
        <w:t>By</w:t>
      </w:r>
      <w:r>
        <w:rPr>
          <w:spacing w:val="-6"/>
        </w:rPr>
        <w:t xml:space="preserve"> </w:t>
      </w:r>
      <w:r>
        <w:t>raising</w:t>
      </w:r>
      <w:r>
        <w:rPr>
          <w:spacing w:val="-5"/>
        </w:rPr>
        <w:t xml:space="preserve"> </w:t>
      </w:r>
      <w:r>
        <w:t>the</w:t>
      </w:r>
      <w:r>
        <w:rPr>
          <w:spacing w:val="-5"/>
        </w:rPr>
        <w:t xml:space="preserve"> </w:t>
      </w:r>
      <w:r>
        <w:t>concern</w:t>
      </w:r>
      <w:r>
        <w:rPr>
          <w:spacing w:val="-5"/>
        </w:rPr>
        <w:t xml:space="preserve"> </w:t>
      </w:r>
      <w:r>
        <w:t>directly,</w:t>
      </w:r>
      <w:r>
        <w:rPr>
          <w:spacing w:val="-6"/>
        </w:rPr>
        <w:t xml:space="preserve"> </w:t>
      </w:r>
      <w:r>
        <w:t>all</w:t>
      </w:r>
      <w:r>
        <w:rPr>
          <w:spacing w:val="-5"/>
        </w:rPr>
        <w:t xml:space="preserve"> </w:t>
      </w:r>
      <w:r>
        <w:t>involved</w:t>
      </w:r>
      <w:r>
        <w:rPr>
          <w:spacing w:val="-5"/>
        </w:rPr>
        <w:t xml:space="preserve"> </w:t>
      </w:r>
      <w:r>
        <w:t>can</w:t>
      </w:r>
      <w:r>
        <w:rPr>
          <w:spacing w:val="-5"/>
        </w:rPr>
        <w:t xml:space="preserve"> </w:t>
      </w:r>
      <w:r>
        <w:t>work</w:t>
      </w:r>
      <w:r>
        <w:rPr>
          <w:spacing w:val="-5"/>
        </w:rPr>
        <w:t xml:space="preserve"> </w:t>
      </w:r>
      <w:r>
        <w:t>together</w:t>
      </w:r>
      <w:r>
        <w:rPr>
          <w:spacing w:val="-7"/>
        </w:rPr>
        <w:t xml:space="preserve"> </w:t>
      </w:r>
      <w:r>
        <w:t>to</w:t>
      </w:r>
      <w:r>
        <w:rPr>
          <w:spacing w:val="-5"/>
        </w:rPr>
        <w:t xml:space="preserve"> </w:t>
      </w:r>
      <w:r>
        <w:t>find</w:t>
      </w:r>
      <w:r>
        <w:rPr>
          <w:spacing w:val="-5"/>
        </w:rPr>
        <w:t xml:space="preserve"> </w:t>
      </w:r>
      <w:r>
        <w:t>a</w:t>
      </w:r>
      <w:r>
        <w:rPr>
          <w:spacing w:val="-5"/>
        </w:rPr>
        <w:t xml:space="preserve"> </w:t>
      </w:r>
      <w:r>
        <w:rPr>
          <w:spacing w:val="-2"/>
        </w:rPr>
        <w:t>resolution.</w:t>
      </w:r>
    </w:p>
    <w:p w14:paraId="161C939B" w14:textId="6AE1892F" w:rsidR="000865F6" w:rsidRDefault="00F21F3E">
      <w:pPr>
        <w:pStyle w:val="ListParagraph"/>
        <w:numPr>
          <w:ilvl w:val="0"/>
          <w:numId w:val="1"/>
        </w:numPr>
        <w:tabs>
          <w:tab w:val="left" w:pos="478"/>
        </w:tabs>
        <w:ind w:right="571" w:hanging="361"/>
      </w:pPr>
      <w:r>
        <w:t>If it is not possible or appropriate to raise a concern directly with the responsible area/team/individual</w:t>
      </w:r>
      <w:r w:rsidR="00B67836">
        <w:t xml:space="preserve"> </w:t>
      </w:r>
      <w:r w:rsidR="00FF5961">
        <w:t>- o</w:t>
      </w:r>
      <w:r w:rsidR="00B67836">
        <w:t>r</w:t>
      </w:r>
      <w:r w:rsidR="00FF5961">
        <w:t xml:space="preserve">, </w:t>
      </w:r>
      <w:r w:rsidR="00B67836">
        <w:t>if it hasn’t been possible to</w:t>
      </w:r>
      <w:r w:rsidR="00BB42BA">
        <w:t xml:space="preserve"> </w:t>
      </w:r>
      <w:r w:rsidR="00B04443">
        <w:t>resolve this informally</w:t>
      </w:r>
      <w:r w:rsidR="00FF5961">
        <w:t xml:space="preserve"> -</w:t>
      </w:r>
      <w:r>
        <w:rPr>
          <w:spacing w:val="-8"/>
        </w:rPr>
        <w:t xml:space="preserve"> </w:t>
      </w:r>
      <w:r>
        <w:t>the</w:t>
      </w:r>
      <w:r>
        <w:rPr>
          <w:spacing w:val="-7"/>
        </w:rPr>
        <w:t xml:space="preserve"> </w:t>
      </w:r>
      <w:r w:rsidRPr="60EAD9C6">
        <w:rPr>
          <w:b/>
          <w:bCs/>
          <w:color w:val="8063A1"/>
        </w:rPr>
        <w:t>formal</w:t>
      </w:r>
      <w:r w:rsidRPr="60EAD9C6">
        <w:rPr>
          <w:b/>
          <w:bCs/>
          <w:color w:val="8063A1"/>
          <w:spacing w:val="-8"/>
        </w:rPr>
        <w:t xml:space="preserve"> </w:t>
      </w:r>
      <w:r w:rsidRPr="60EAD9C6">
        <w:rPr>
          <w:b/>
          <w:bCs/>
          <w:color w:val="8063A1"/>
        </w:rPr>
        <w:t>complaints</w:t>
      </w:r>
      <w:r w:rsidRPr="60EAD9C6">
        <w:rPr>
          <w:b/>
          <w:bCs/>
          <w:color w:val="8063A1"/>
          <w:spacing w:val="-8"/>
        </w:rPr>
        <w:t xml:space="preserve"> </w:t>
      </w:r>
      <w:r>
        <w:t>process</w:t>
      </w:r>
      <w:r>
        <w:rPr>
          <w:spacing w:val="-9"/>
        </w:rPr>
        <w:t xml:space="preserve"> </w:t>
      </w:r>
      <w:r>
        <w:t>is</w:t>
      </w:r>
      <w:r>
        <w:rPr>
          <w:spacing w:val="-8"/>
        </w:rPr>
        <w:t xml:space="preserve"> </w:t>
      </w:r>
      <w:r>
        <w:rPr>
          <w:spacing w:val="-2"/>
        </w:rPr>
        <w:t>available.</w:t>
      </w:r>
    </w:p>
    <w:p w14:paraId="161C939C" w14:textId="77777777" w:rsidR="000865F6" w:rsidRDefault="000865F6">
      <w:pPr>
        <w:pStyle w:val="BodyText"/>
        <w:rPr>
          <w:sz w:val="24"/>
        </w:rPr>
      </w:pPr>
    </w:p>
    <w:p w14:paraId="161C939D" w14:textId="77777777" w:rsidR="000865F6" w:rsidRDefault="00F21F3E" w:rsidP="00DC2FC4">
      <w:pPr>
        <w:pStyle w:val="Heading2"/>
        <w:spacing w:before="175"/>
        <w:ind w:left="117"/>
      </w:pPr>
      <w:bookmarkStart w:id="24" w:name="Resolving_Formal_Complaints"/>
      <w:bookmarkStart w:id="25" w:name="_Toc143509498"/>
      <w:bookmarkStart w:id="26" w:name="_Toc147824535"/>
      <w:bookmarkEnd w:id="24"/>
      <w:r>
        <w:rPr>
          <w:color w:val="8063A1"/>
        </w:rPr>
        <w:t>Resolving</w:t>
      </w:r>
      <w:r>
        <w:rPr>
          <w:color w:val="8063A1"/>
          <w:spacing w:val="-4"/>
        </w:rPr>
        <w:t xml:space="preserve"> </w:t>
      </w:r>
      <w:r>
        <w:rPr>
          <w:color w:val="8063A1"/>
        </w:rPr>
        <w:t>Formal</w:t>
      </w:r>
      <w:r>
        <w:rPr>
          <w:color w:val="8063A1"/>
          <w:spacing w:val="-5"/>
        </w:rPr>
        <w:t xml:space="preserve"> </w:t>
      </w:r>
      <w:r>
        <w:rPr>
          <w:color w:val="8063A1"/>
          <w:spacing w:val="-2"/>
        </w:rPr>
        <w:t>Complaints</w:t>
      </w:r>
      <w:bookmarkEnd w:id="25"/>
      <w:bookmarkEnd w:id="26"/>
    </w:p>
    <w:p w14:paraId="47BB12AD" w14:textId="6958C4BC" w:rsidR="00F66D86" w:rsidRDefault="00515CBE" w:rsidP="00F66D86">
      <w:pPr>
        <w:pStyle w:val="BodyText"/>
        <w:spacing w:before="143"/>
        <w:ind w:left="118"/>
      </w:pPr>
      <w:bookmarkStart w:id="27" w:name="Stage_One"/>
      <w:bookmarkEnd w:id="27"/>
      <w:r>
        <w:t>We take a two</w:t>
      </w:r>
      <w:r w:rsidR="00135E85">
        <w:t>-</w:t>
      </w:r>
      <w:r>
        <w:t xml:space="preserve">stage approach to investigating and hopefully resolving </w:t>
      </w:r>
      <w:r w:rsidR="00135E85">
        <w:t>all</w:t>
      </w:r>
      <w:r>
        <w:t xml:space="preserve"> formal complaints. Depending on the nature of the complaint though</w:t>
      </w:r>
      <w:r w:rsidR="00F66D86">
        <w:t xml:space="preserve">, a slightly different procedure may apply to ensure this is investigated at the right level. </w:t>
      </w:r>
    </w:p>
    <w:p w14:paraId="4D36165E" w14:textId="365936E2" w:rsidR="00F66D86" w:rsidRDefault="00F66D86" w:rsidP="00023FA0">
      <w:pPr>
        <w:pStyle w:val="BodyText"/>
        <w:spacing w:before="143"/>
        <w:ind w:left="142"/>
      </w:pPr>
      <w:r>
        <w:t xml:space="preserve">For most complaints, our </w:t>
      </w:r>
      <w:r w:rsidRPr="3FA3CCBA">
        <w:rPr>
          <w:b/>
          <w:bCs/>
        </w:rPr>
        <w:t>standard procedure</w:t>
      </w:r>
      <w:r>
        <w:t xml:space="preserve"> will apply (as set out on the next page</w:t>
      </w:r>
      <w:r w:rsidR="00135E85">
        <w:t>)</w:t>
      </w:r>
      <w:r>
        <w:t>. However</w:t>
      </w:r>
      <w:r w:rsidR="656A59E1">
        <w:t>,</w:t>
      </w:r>
      <w:r>
        <w:t xml:space="preserve"> if a complaint is related to the </w:t>
      </w:r>
      <w:r w:rsidR="005F059F">
        <w:t xml:space="preserve">NCI safeguarding activity, </w:t>
      </w:r>
      <w:r>
        <w:t xml:space="preserve">or a Chief Officer or Trustee, please use the relevant annex. </w:t>
      </w:r>
      <w:r w:rsidR="00135E85">
        <w:t xml:space="preserve">This is to ensure these complaints are investigated at the right level. </w:t>
      </w:r>
    </w:p>
    <w:p w14:paraId="341A9995" w14:textId="77777777" w:rsidR="00135E85" w:rsidRDefault="00135E85" w:rsidP="00F66D86">
      <w:pPr>
        <w:pStyle w:val="BodyText"/>
        <w:spacing w:before="143"/>
        <w:ind w:left="142"/>
      </w:pPr>
    </w:p>
    <w:p w14:paraId="0CB4363A" w14:textId="77777777" w:rsidR="00F66D86" w:rsidRDefault="00F66D86" w:rsidP="00F66D86">
      <w:pPr>
        <w:pStyle w:val="BodyText"/>
        <w:spacing w:before="143"/>
        <w:ind w:left="142"/>
      </w:pPr>
    </w:p>
    <w:p w14:paraId="5D2CF9B9" w14:textId="77777777" w:rsidR="00F66D86" w:rsidRDefault="00F66D86">
      <w:pPr>
        <w:rPr>
          <w:b/>
          <w:bCs/>
        </w:rPr>
      </w:pPr>
      <w:r>
        <w:rPr>
          <w:b/>
          <w:bCs/>
        </w:rPr>
        <w:br w:type="page"/>
      </w:r>
    </w:p>
    <w:p w14:paraId="4B24A1D0" w14:textId="5C5FAAEC" w:rsidR="00F66D86" w:rsidRPr="003A3D11" w:rsidRDefault="00F66D86" w:rsidP="00DC2FC4">
      <w:pPr>
        <w:pStyle w:val="Heading1"/>
      </w:pPr>
      <w:bookmarkStart w:id="28" w:name="_Toc143509499"/>
      <w:bookmarkStart w:id="29" w:name="_Toc147824536"/>
      <w:r w:rsidRPr="003A3D11">
        <w:lastRenderedPageBreak/>
        <w:t>Our standard procedure</w:t>
      </w:r>
      <w:bookmarkEnd w:id="28"/>
      <w:bookmarkEnd w:id="29"/>
    </w:p>
    <w:p w14:paraId="161C939E" w14:textId="1DF20BB7" w:rsidR="000865F6" w:rsidRDefault="00F21F3E">
      <w:pPr>
        <w:pStyle w:val="Heading5"/>
        <w:spacing w:before="41"/>
      </w:pPr>
      <w:r>
        <w:rPr>
          <w:color w:val="8063A1"/>
        </w:rPr>
        <w:t>Stage</w:t>
      </w:r>
      <w:r>
        <w:rPr>
          <w:color w:val="8063A1"/>
          <w:spacing w:val="-3"/>
        </w:rPr>
        <w:t xml:space="preserve"> </w:t>
      </w:r>
      <w:r>
        <w:rPr>
          <w:color w:val="8063A1"/>
          <w:spacing w:val="-5"/>
        </w:rPr>
        <w:t>One</w:t>
      </w:r>
    </w:p>
    <w:p w14:paraId="161C939F" w14:textId="77777777" w:rsidR="000865F6" w:rsidRDefault="000865F6">
      <w:pPr>
        <w:pStyle w:val="BodyText"/>
      </w:pPr>
    </w:p>
    <w:p w14:paraId="161C93A0" w14:textId="77777777" w:rsidR="000865F6" w:rsidRDefault="00F21F3E">
      <w:pPr>
        <w:ind w:left="118"/>
        <w:rPr>
          <w:i/>
        </w:rPr>
      </w:pPr>
      <w:r>
        <w:rPr>
          <w:i/>
          <w:color w:val="8063A1"/>
        </w:rPr>
        <w:t>How</w:t>
      </w:r>
      <w:r>
        <w:rPr>
          <w:i/>
          <w:color w:val="8063A1"/>
          <w:spacing w:val="-5"/>
        </w:rPr>
        <w:t xml:space="preserve"> </w:t>
      </w:r>
      <w:r>
        <w:rPr>
          <w:i/>
          <w:color w:val="8063A1"/>
        </w:rPr>
        <w:t>to</w:t>
      </w:r>
      <w:r>
        <w:rPr>
          <w:i/>
          <w:color w:val="8063A1"/>
          <w:spacing w:val="-4"/>
        </w:rPr>
        <w:t xml:space="preserve"> </w:t>
      </w:r>
      <w:r>
        <w:rPr>
          <w:i/>
          <w:color w:val="8063A1"/>
          <w:spacing w:val="-2"/>
        </w:rPr>
        <w:t>complain</w:t>
      </w:r>
    </w:p>
    <w:p w14:paraId="161C93A1" w14:textId="7C9D07A7" w:rsidR="000865F6" w:rsidRDefault="00F21F3E">
      <w:pPr>
        <w:pStyle w:val="ListParagraph"/>
        <w:numPr>
          <w:ilvl w:val="0"/>
          <w:numId w:val="1"/>
        </w:numPr>
        <w:tabs>
          <w:tab w:val="left" w:pos="478"/>
        </w:tabs>
        <w:spacing w:before="0"/>
        <w:ind w:right="232"/>
      </w:pPr>
      <w:r>
        <w:t xml:space="preserve">A formal complaint should ideally be made in writing, by post or email to the person responsible for the </w:t>
      </w:r>
      <w:r w:rsidR="00E70809">
        <w:t>team</w:t>
      </w:r>
      <w:r>
        <w:t>, service or matter being complained about (</w:t>
      </w:r>
      <w:r>
        <w:rPr>
          <w:b/>
          <w:color w:val="8063A1"/>
        </w:rPr>
        <w:t>the responsible</w:t>
      </w:r>
      <w:r>
        <w:rPr>
          <w:b/>
          <w:color w:val="8063A1"/>
          <w:spacing w:val="-3"/>
        </w:rPr>
        <w:t xml:space="preserve"> </w:t>
      </w:r>
      <w:r>
        <w:rPr>
          <w:b/>
          <w:color w:val="8063A1"/>
        </w:rPr>
        <w:t>manager</w:t>
      </w:r>
      <w:r>
        <w:rPr>
          <w:color w:val="8063A1"/>
        </w:rPr>
        <w:t>).</w:t>
      </w:r>
      <w:r>
        <w:rPr>
          <w:color w:val="8063A1"/>
          <w:spacing w:val="-3"/>
        </w:rPr>
        <w:t xml:space="preserve"> </w:t>
      </w:r>
      <w:r>
        <w:t>This</w:t>
      </w:r>
      <w:r>
        <w:rPr>
          <w:spacing w:val="-3"/>
        </w:rPr>
        <w:t xml:space="preserve"> </w:t>
      </w:r>
      <w:r>
        <w:t>should</w:t>
      </w:r>
      <w:r>
        <w:rPr>
          <w:spacing w:val="-3"/>
        </w:rPr>
        <w:t xml:space="preserve"> </w:t>
      </w:r>
      <w:r>
        <w:t>be</w:t>
      </w:r>
      <w:r>
        <w:rPr>
          <w:spacing w:val="-3"/>
        </w:rPr>
        <w:t xml:space="preserve"> </w:t>
      </w:r>
      <w:r>
        <w:t>sufficiently</w:t>
      </w:r>
      <w:r>
        <w:rPr>
          <w:spacing w:val="-3"/>
        </w:rPr>
        <w:t xml:space="preserve"> </w:t>
      </w:r>
      <w:r>
        <w:t>detailed</w:t>
      </w:r>
      <w:r>
        <w:rPr>
          <w:spacing w:val="-4"/>
        </w:rPr>
        <w:t xml:space="preserve"> </w:t>
      </w:r>
      <w:r>
        <w:t>to</w:t>
      </w:r>
      <w:r>
        <w:rPr>
          <w:spacing w:val="-3"/>
        </w:rPr>
        <w:t xml:space="preserve"> </w:t>
      </w:r>
      <w:r>
        <w:t>allow</w:t>
      </w:r>
      <w:r>
        <w:rPr>
          <w:spacing w:val="-4"/>
        </w:rPr>
        <w:t xml:space="preserve"> </w:t>
      </w:r>
      <w:r>
        <w:t>for</w:t>
      </w:r>
      <w:r>
        <w:rPr>
          <w:spacing w:val="-5"/>
        </w:rPr>
        <w:t xml:space="preserve"> </w:t>
      </w:r>
      <w:r>
        <w:t>investigation</w:t>
      </w:r>
      <w:r>
        <w:rPr>
          <w:spacing w:val="-4"/>
        </w:rPr>
        <w:t xml:space="preserve"> </w:t>
      </w:r>
      <w:r>
        <w:t>e.g. covering what led to the complaint (i.e. a specific incident, experience or decision), whether this has been looked at before, who’s involved and the impact.</w:t>
      </w:r>
    </w:p>
    <w:p w14:paraId="161C93A2" w14:textId="10F08B8D" w:rsidR="000865F6" w:rsidRDefault="00F21F3E" w:rsidP="60EAD9C6">
      <w:pPr>
        <w:pStyle w:val="ListParagraph"/>
        <w:numPr>
          <w:ilvl w:val="0"/>
          <w:numId w:val="1"/>
        </w:numPr>
        <w:tabs>
          <w:tab w:val="left" w:pos="478"/>
        </w:tabs>
        <w:spacing w:before="198"/>
        <w:ind w:right="413" w:hanging="361"/>
        <w:rPr>
          <w:sz w:val="14"/>
          <w:szCs w:val="14"/>
        </w:rPr>
      </w:pPr>
      <w:r>
        <w:t>If it is not possible to easily identify the right responsible manager to deal with the complaint, then on receipt, the relevant department or body will direct it accordingly. Where</w:t>
      </w:r>
      <w:r>
        <w:rPr>
          <w:spacing w:val="-3"/>
        </w:rPr>
        <w:t xml:space="preserve"> </w:t>
      </w:r>
      <w:r>
        <w:t>the</w:t>
      </w:r>
      <w:r>
        <w:rPr>
          <w:spacing w:val="-3"/>
        </w:rPr>
        <w:t xml:space="preserve"> </w:t>
      </w:r>
      <w:r>
        <w:t>complaint</w:t>
      </w:r>
      <w:r>
        <w:rPr>
          <w:spacing w:val="-3"/>
        </w:rPr>
        <w:t xml:space="preserve"> </w:t>
      </w:r>
      <w:r>
        <w:t>relates</w:t>
      </w:r>
      <w:r>
        <w:rPr>
          <w:spacing w:val="-3"/>
        </w:rPr>
        <w:t xml:space="preserve"> </w:t>
      </w:r>
      <w:r>
        <w:t>to</w:t>
      </w:r>
      <w:r>
        <w:rPr>
          <w:spacing w:val="-3"/>
        </w:rPr>
        <w:t xml:space="preserve"> </w:t>
      </w:r>
      <w:r>
        <w:t>an</w:t>
      </w:r>
      <w:r>
        <w:rPr>
          <w:spacing w:val="-3"/>
        </w:rPr>
        <w:t xml:space="preserve"> </w:t>
      </w:r>
      <w:r>
        <w:t>individual,</w:t>
      </w:r>
      <w:r>
        <w:rPr>
          <w:spacing w:val="-4"/>
        </w:rPr>
        <w:t xml:space="preserve"> </w:t>
      </w:r>
      <w:r>
        <w:t>their</w:t>
      </w:r>
      <w:r>
        <w:rPr>
          <w:spacing w:val="-3"/>
        </w:rPr>
        <w:t xml:space="preserve"> </w:t>
      </w:r>
      <w:r>
        <w:t>line</w:t>
      </w:r>
      <w:r>
        <w:rPr>
          <w:spacing w:val="-3"/>
        </w:rPr>
        <w:t xml:space="preserve"> </w:t>
      </w:r>
      <w:r>
        <w:t>manager</w:t>
      </w:r>
      <w:r>
        <w:rPr>
          <w:spacing w:val="-3"/>
        </w:rPr>
        <w:t xml:space="preserve"> </w:t>
      </w:r>
      <w:r>
        <w:t>will</w:t>
      </w:r>
      <w:r>
        <w:rPr>
          <w:spacing w:val="-3"/>
        </w:rPr>
        <w:t xml:space="preserve"> </w:t>
      </w:r>
      <w:r>
        <w:t>usually</w:t>
      </w:r>
      <w:r>
        <w:rPr>
          <w:spacing w:val="-1"/>
        </w:rPr>
        <w:t xml:space="preserve"> </w:t>
      </w:r>
      <w:r>
        <w:t>take</w:t>
      </w:r>
      <w:r>
        <w:rPr>
          <w:spacing w:val="-3"/>
        </w:rPr>
        <w:t xml:space="preserve"> </w:t>
      </w:r>
      <w:r>
        <w:t>on</w:t>
      </w:r>
      <w:r>
        <w:rPr>
          <w:spacing w:val="-3"/>
        </w:rPr>
        <w:t xml:space="preserve"> </w:t>
      </w:r>
      <w:r>
        <w:t>the role</w:t>
      </w:r>
      <w:r>
        <w:rPr>
          <w:spacing w:val="-2"/>
        </w:rPr>
        <w:t xml:space="preserve"> </w:t>
      </w:r>
      <w:r>
        <w:t>of</w:t>
      </w:r>
      <w:r>
        <w:rPr>
          <w:spacing w:val="-2"/>
        </w:rPr>
        <w:t xml:space="preserve"> </w:t>
      </w:r>
      <w:r>
        <w:t>responsible</w:t>
      </w:r>
      <w:r>
        <w:rPr>
          <w:spacing w:val="-2"/>
        </w:rPr>
        <w:t xml:space="preserve"> </w:t>
      </w:r>
      <w:r>
        <w:t>manager</w:t>
      </w:r>
      <w:r w:rsidR="00E60C97">
        <w:t>. Similarly</w:t>
      </w:r>
      <w:r w:rsidR="37F93ED5">
        <w:t>,</w:t>
      </w:r>
      <w:r w:rsidR="00E60C97">
        <w:t xml:space="preserve"> if the complaint is about the service </w:t>
      </w:r>
      <w:r w:rsidR="00FB3768">
        <w:t>offered to a</w:t>
      </w:r>
      <w:r w:rsidR="00583D6F">
        <w:t xml:space="preserve"> complainant, </w:t>
      </w:r>
      <w:r w:rsidR="008D3A9C">
        <w:t>the relevant team leader will usually look at the complaint in the first instance.</w:t>
      </w:r>
    </w:p>
    <w:p w14:paraId="161C93A3" w14:textId="77777777" w:rsidR="000865F6" w:rsidRDefault="00F21F3E">
      <w:pPr>
        <w:spacing w:before="199"/>
        <w:ind w:left="118"/>
        <w:rPr>
          <w:i/>
        </w:rPr>
      </w:pPr>
      <w:r>
        <w:rPr>
          <w:i/>
          <w:color w:val="8063A1"/>
        </w:rPr>
        <w:t>What</w:t>
      </w:r>
      <w:r>
        <w:rPr>
          <w:i/>
          <w:color w:val="8063A1"/>
          <w:spacing w:val="-5"/>
        </w:rPr>
        <w:t xml:space="preserve"> </w:t>
      </w:r>
      <w:r>
        <w:rPr>
          <w:i/>
          <w:color w:val="8063A1"/>
        </w:rPr>
        <w:t>you</w:t>
      </w:r>
      <w:r>
        <w:rPr>
          <w:i/>
          <w:color w:val="8063A1"/>
          <w:spacing w:val="-4"/>
        </w:rPr>
        <w:t xml:space="preserve"> </w:t>
      </w:r>
      <w:r>
        <w:rPr>
          <w:i/>
          <w:color w:val="8063A1"/>
        </w:rPr>
        <w:t>can</w:t>
      </w:r>
      <w:r>
        <w:rPr>
          <w:i/>
          <w:color w:val="8063A1"/>
          <w:spacing w:val="-5"/>
        </w:rPr>
        <w:t xml:space="preserve"> </w:t>
      </w:r>
      <w:r>
        <w:rPr>
          <w:i/>
          <w:color w:val="8063A1"/>
        </w:rPr>
        <w:t>expect</w:t>
      </w:r>
      <w:r>
        <w:rPr>
          <w:i/>
          <w:color w:val="8063A1"/>
          <w:spacing w:val="-4"/>
        </w:rPr>
        <w:t xml:space="preserve"> </w:t>
      </w:r>
      <w:r>
        <w:rPr>
          <w:i/>
          <w:color w:val="8063A1"/>
        </w:rPr>
        <w:t>from</w:t>
      </w:r>
      <w:r>
        <w:rPr>
          <w:i/>
          <w:color w:val="8063A1"/>
          <w:spacing w:val="-5"/>
        </w:rPr>
        <w:t xml:space="preserve"> </w:t>
      </w:r>
      <w:r>
        <w:rPr>
          <w:i/>
          <w:color w:val="8063A1"/>
        </w:rPr>
        <w:t>us</w:t>
      </w:r>
      <w:r>
        <w:rPr>
          <w:i/>
          <w:color w:val="8063A1"/>
          <w:spacing w:val="-4"/>
        </w:rPr>
        <w:t xml:space="preserve"> </w:t>
      </w:r>
      <w:r>
        <w:rPr>
          <w:i/>
          <w:color w:val="8063A1"/>
        </w:rPr>
        <w:t>at</w:t>
      </w:r>
      <w:r>
        <w:rPr>
          <w:i/>
          <w:color w:val="8063A1"/>
          <w:spacing w:val="-5"/>
        </w:rPr>
        <w:t xml:space="preserve"> </w:t>
      </w:r>
      <w:r>
        <w:rPr>
          <w:i/>
          <w:color w:val="8063A1"/>
        </w:rPr>
        <w:t>stage</w:t>
      </w:r>
      <w:r>
        <w:rPr>
          <w:i/>
          <w:color w:val="8063A1"/>
          <w:spacing w:val="-4"/>
        </w:rPr>
        <w:t xml:space="preserve"> </w:t>
      </w:r>
      <w:r>
        <w:rPr>
          <w:i/>
          <w:color w:val="8063A1"/>
          <w:spacing w:val="-10"/>
        </w:rPr>
        <w:t>1</w:t>
      </w:r>
    </w:p>
    <w:p w14:paraId="161C93A4" w14:textId="77777777" w:rsidR="000865F6" w:rsidRDefault="00F21F3E">
      <w:pPr>
        <w:pStyle w:val="ListParagraph"/>
        <w:numPr>
          <w:ilvl w:val="0"/>
          <w:numId w:val="1"/>
        </w:numPr>
        <w:tabs>
          <w:tab w:val="left" w:pos="475"/>
        </w:tabs>
        <w:spacing w:before="0"/>
        <w:ind w:left="475" w:right="158" w:hanging="358"/>
      </w:pPr>
      <w:r>
        <w:t xml:space="preserve">On receiving the complaint, the </w:t>
      </w:r>
      <w:bookmarkStart w:id="30" w:name="_Int_cKIvc6Nd"/>
      <w:r w:rsidRPr="3FA3CCBA">
        <w:rPr>
          <w:b/>
          <w:bCs/>
          <w:color w:val="8063A1"/>
        </w:rPr>
        <w:t>responsible manager</w:t>
      </w:r>
      <w:bookmarkEnd w:id="30"/>
      <w:r w:rsidRPr="3FA3CCBA">
        <w:rPr>
          <w:b/>
          <w:bCs/>
          <w:color w:val="8063A1"/>
        </w:rPr>
        <w:t xml:space="preserve"> </w:t>
      </w:r>
      <w:r>
        <w:t xml:space="preserve">will check whether this procedure applies, or if another would be more appropriate in which case the </w:t>
      </w:r>
      <w:r w:rsidRPr="3FA3CCBA">
        <w:rPr>
          <w:b/>
          <w:bCs/>
          <w:color w:val="8063A1"/>
        </w:rPr>
        <w:t xml:space="preserve">complainant </w:t>
      </w:r>
      <w:r>
        <w:t>(the person making the complaint) will be notified accordingly. They will also assess whether they</w:t>
      </w:r>
      <w:r>
        <w:rPr>
          <w:spacing w:val="-2"/>
        </w:rPr>
        <w:t xml:space="preserve"> </w:t>
      </w:r>
      <w:r>
        <w:t>have</w:t>
      </w:r>
      <w:r>
        <w:rPr>
          <w:spacing w:val="-2"/>
        </w:rPr>
        <w:t xml:space="preserve"> </w:t>
      </w:r>
      <w:r>
        <w:t>the</w:t>
      </w:r>
      <w:r>
        <w:rPr>
          <w:spacing w:val="-2"/>
        </w:rPr>
        <w:t xml:space="preserve"> </w:t>
      </w:r>
      <w:r>
        <w:t>necessary</w:t>
      </w:r>
      <w:r>
        <w:rPr>
          <w:spacing w:val="-3"/>
        </w:rPr>
        <w:t xml:space="preserve"> </w:t>
      </w:r>
      <w:r>
        <w:t>skills</w:t>
      </w:r>
      <w:r>
        <w:rPr>
          <w:spacing w:val="-2"/>
        </w:rPr>
        <w:t xml:space="preserve"> </w:t>
      </w:r>
      <w:r>
        <w:t>to</w:t>
      </w:r>
      <w:r>
        <w:rPr>
          <w:spacing w:val="-2"/>
        </w:rPr>
        <w:t xml:space="preserve"> </w:t>
      </w:r>
      <w:r>
        <w:t>investigate</w:t>
      </w:r>
      <w:r>
        <w:rPr>
          <w:spacing w:val="-2"/>
        </w:rPr>
        <w:t xml:space="preserve"> </w:t>
      </w:r>
      <w:r>
        <w:t>and</w:t>
      </w:r>
      <w:r>
        <w:rPr>
          <w:spacing w:val="-3"/>
        </w:rPr>
        <w:t xml:space="preserve"> </w:t>
      </w:r>
      <w:r>
        <w:t>if</w:t>
      </w:r>
      <w:r>
        <w:rPr>
          <w:spacing w:val="-2"/>
        </w:rPr>
        <w:t xml:space="preserve"> </w:t>
      </w:r>
      <w:r>
        <w:t>not,</w:t>
      </w:r>
      <w:r>
        <w:rPr>
          <w:spacing w:val="-2"/>
        </w:rPr>
        <w:t xml:space="preserve"> </w:t>
      </w:r>
      <w:r>
        <w:t>they</w:t>
      </w:r>
      <w:r>
        <w:rPr>
          <w:spacing w:val="-3"/>
        </w:rPr>
        <w:t xml:space="preserve"> </w:t>
      </w:r>
      <w:r>
        <w:t>will</w:t>
      </w:r>
      <w:r>
        <w:rPr>
          <w:spacing w:val="-2"/>
        </w:rPr>
        <w:t xml:space="preserve"> </w:t>
      </w:r>
      <w:r>
        <w:t>find</w:t>
      </w:r>
      <w:r>
        <w:rPr>
          <w:spacing w:val="-2"/>
        </w:rPr>
        <w:t xml:space="preserve"> </w:t>
      </w:r>
      <w:r>
        <w:t>the</w:t>
      </w:r>
      <w:r>
        <w:rPr>
          <w:spacing w:val="-2"/>
        </w:rPr>
        <w:t xml:space="preserve"> </w:t>
      </w:r>
      <w:r>
        <w:t>right</w:t>
      </w:r>
      <w:r>
        <w:rPr>
          <w:spacing w:val="-2"/>
        </w:rPr>
        <w:t xml:space="preserve"> </w:t>
      </w:r>
      <w:r>
        <w:t>colleague</w:t>
      </w:r>
      <w:r>
        <w:rPr>
          <w:spacing w:val="-2"/>
        </w:rPr>
        <w:t xml:space="preserve"> </w:t>
      </w:r>
      <w:r>
        <w:t>to do so.</w:t>
      </w:r>
    </w:p>
    <w:p w14:paraId="161C93A5" w14:textId="75BF9727" w:rsidR="000865F6" w:rsidRDefault="00F21F3E">
      <w:pPr>
        <w:pStyle w:val="ListParagraph"/>
        <w:numPr>
          <w:ilvl w:val="0"/>
          <w:numId w:val="1"/>
        </w:numPr>
        <w:tabs>
          <w:tab w:val="left" w:pos="478"/>
        </w:tabs>
        <w:spacing w:before="118"/>
        <w:ind w:right="190" w:hanging="361"/>
      </w:pPr>
      <w:r>
        <w:t>All</w:t>
      </w:r>
      <w:r>
        <w:rPr>
          <w:spacing w:val="-2"/>
        </w:rPr>
        <w:t xml:space="preserve"> </w:t>
      </w:r>
      <w:r>
        <w:t>complaints</w:t>
      </w:r>
      <w:r>
        <w:rPr>
          <w:spacing w:val="-2"/>
        </w:rPr>
        <w:t xml:space="preserve"> </w:t>
      </w:r>
      <w:r>
        <w:t>will</w:t>
      </w:r>
      <w:r>
        <w:rPr>
          <w:spacing w:val="-2"/>
        </w:rPr>
        <w:t xml:space="preserve"> </w:t>
      </w:r>
      <w:r>
        <w:t>normally</w:t>
      </w:r>
      <w:r>
        <w:rPr>
          <w:spacing w:val="-2"/>
        </w:rPr>
        <w:t xml:space="preserve"> </w:t>
      </w:r>
      <w:r>
        <w:t>be</w:t>
      </w:r>
      <w:r>
        <w:rPr>
          <w:spacing w:val="-2"/>
        </w:rPr>
        <w:t xml:space="preserve"> </w:t>
      </w:r>
      <w:r>
        <w:t>acknowledged</w:t>
      </w:r>
      <w:r>
        <w:rPr>
          <w:spacing w:val="-2"/>
        </w:rPr>
        <w:t xml:space="preserve"> </w:t>
      </w:r>
      <w:r>
        <w:t>within</w:t>
      </w:r>
      <w:r>
        <w:rPr>
          <w:spacing w:val="-1"/>
        </w:rPr>
        <w:t xml:space="preserve"> </w:t>
      </w:r>
      <w:r>
        <w:rPr>
          <w:b/>
        </w:rPr>
        <w:t>five</w:t>
      </w:r>
      <w:r>
        <w:rPr>
          <w:b/>
          <w:spacing w:val="-2"/>
        </w:rPr>
        <w:t xml:space="preserve"> </w:t>
      </w:r>
      <w:r>
        <w:rPr>
          <w:b/>
        </w:rPr>
        <w:t>working</w:t>
      </w:r>
      <w:r>
        <w:rPr>
          <w:b/>
          <w:spacing w:val="-2"/>
        </w:rPr>
        <w:t xml:space="preserve"> </w:t>
      </w:r>
      <w:r>
        <w:rPr>
          <w:b/>
        </w:rPr>
        <w:t>days</w:t>
      </w:r>
      <w:r>
        <w:rPr>
          <w:b/>
          <w:spacing w:val="-2"/>
        </w:rPr>
        <w:t xml:space="preserve"> </w:t>
      </w:r>
      <w:r>
        <w:t>of</w:t>
      </w:r>
      <w:r>
        <w:rPr>
          <w:spacing w:val="-2"/>
        </w:rPr>
        <w:t xml:space="preserve"> </w:t>
      </w:r>
      <w:r>
        <w:t>receipt</w:t>
      </w:r>
      <w:r w:rsidR="00C35402">
        <w:rPr>
          <w:rStyle w:val="FootnoteReference"/>
        </w:rPr>
        <w:footnoteReference w:id="5"/>
      </w:r>
      <w:r>
        <w:rPr>
          <w:b/>
          <w:spacing w:val="-2"/>
        </w:rPr>
        <w:t xml:space="preserve"> </w:t>
      </w:r>
      <w:r>
        <w:t>by</w:t>
      </w:r>
      <w:r>
        <w:rPr>
          <w:spacing w:val="-2"/>
        </w:rPr>
        <w:t xml:space="preserve"> </w:t>
      </w:r>
      <w:r>
        <w:t xml:space="preserve">the </w:t>
      </w:r>
      <w:r>
        <w:rPr>
          <w:b/>
          <w:color w:val="8063A1"/>
        </w:rPr>
        <w:t>responsible</w:t>
      </w:r>
      <w:r>
        <w:rPr>
          <w:b/>
          <w:color w:val="8063A1"/>
          <w:spacing w:val="-3"/>
        </w:rPr>
        <w:t xml:space="preserve"> </w:t>
      </w:r>
      <w:r>
        <w:rPr>
          <w:b/>
          <w:color w:val="8063A1"/>
        </w:rPr>
        <w:t>manager</w:t>
      </w:r>
      <w:r>
        <w:rPr>
          <w:b/>
        </w:rPr>
        <w:t>.</w:t>
      </w:r>
      <w:r>
        <w:rPr>
          <w:b/>
          <w:spacing w:val="-3"/>
        </w:rPr>
        <w:t xml:space="preserve"> </w:t>
      </w:r>
      <w:r>
        <w:t>They</w:t>
      </w:r>
      <w:r>
        <w:rPr>
          <w:spacing w:val="-2"/>
        </w:rPr>
        <w:t xml:space="preserve"> </w:t>
      </w:r>
      <w:r>
        <w:t>will</w:t>
      </w:r>
      <w:r>
        <w:rPr>
          <w:spacing w:val="-3"/>
        </w:rPr>
        <w:t xml:space="preserve"> </w:t>
      </w:r>
      <w:r>
        <w:t>ensure</w:t>
      </w:r>
      <w:r>
        <w:rPr>
          <w:spacing w:val="-3"/>
        </w:rPr>
        <w:t xml:space="preserve"> </w:t>
      </w:r>
      <w:r>
        <w:t>the</w:t>
      </w:r>
      <w:r>
        <w:rPr>
          <w:spacing w:val="-3"/>
        </w:rPr>
        <w:t xml:space="preserve"> </w:t>
      </w:r>
      <w:r>
        <w:rPr>
          <w:b/>
          <w:color w:val="8063A1"/>
        </w:rPr>
        <w:t>complainant</w:t>
      </w:r>
      <w:r>
        <w:rPr>
          <w:b/>
          <w:color w:val="8063A1"/>
          <w:spacing w:val="-3"/>
        </w:rPr>
        <w:t xml:space="preserve"> </w:t>
      </w:r>
      <w:r>
        <w:t>has</w:t>
      </w:r>
      <w:r>
        <w:rPr>
          <w:spacing w:val="-3"/>
        </w:rPr>
        <w:t xml:space="preserve"> </w:t>
      </w:r>
      <w:r>
        <w:t>this</w:t>
      </w:r>
      <w:r>
        <w:rPr>
          <w:spacing w:val="-3"/>
        </w:rPr>
        <w:t xml:space="preserve"> </w:t>
      </w:r>
      <w:r>
        <w:t>policy</w:t>
      </w:r>
      <w:r>
        <w:rPr>
          <w:spacing w:val="-3"/>
        </w:rPr>
        <w:t xml:space="preserve"> </w:t>
      </w:r>
      <w:r>
        <w:t>and</w:t>
      </w:r>
      <w:r>
        <w:rPr>
          <w:spacing w:val="-3"/>
        </w:rPr>
        <w:t xml:space="preserve"> </w:t>
      </w:r>
      <w:r>
        <w:t>procedure, confirming also the timescales for dealing with the complaint, method of contact, what help/support is available and what outcome would make things right for them.</w:t>
      </w:r>
    </w:p>
    <w:p w14:paraId="161C93AB" w14:textId="2C36044D" w:rsidR="000865F6" w:rsidRDefault="00F21F3E">
      <w:pPr>
        <w:pStyle w:val="BodyText"/>
        <w:spacing w:before="82"/>
        <w:ind w:left="478" w:right="170"/>
      </w:pPr>
      <w:r>
        <w:t xml:space="preserve">The </w:t>
      </w:r>
      <w:bookmarkStart w:id="31" w:name="_Int_Hagz58Ib"/>
      <w:r w:rsidRPr="60EAD9C6">
        <w:rPr>
          <w:b/>
          <w:bCs/>
          <w:color w:val="8063A1"/>
        </w:rPr>
        <w:t>responsible manager</w:t>
      </w:r>
      <w:bookmarkEnd w:id="31"/>
      <w:r w:rsidRPr="60EAD9C6">
        <w:rPr>
          <w:b/>
          <w:bCs/>
          <w:color w:val="8063A1"/>
        </w:rPr>
        <w:t xml:space="preserve"> </w:t>
      </w:r>
      <w:r>
        <w:t>will investigate the complaint, gathering all relevant information.</w:t>
      </w:r>
      <w:r>
        <w:rPr>
          <w:spacing w:val="-4"/>
        </w:rPr>
        <w:t xml:space="preserve"> </w:t>
      </w:r>
      <w:r>
        <w:t>This</w:t>
      </w:r>
      <w:r>
        <w:rPr>
          <w:spacing w:val="-4"/>
        </w:rPr>
        <w:t xml:space="preserve"> </w:t>
      </w:r>
      <w:r>
        <w:t>should</w:t>
      </w:r>
      <w:r>
        <w:rPr>
          <w:spacing w:val="-5"/>
        </w:rPr>
        <w:t xml:space="preserve"> </w:t>
      </w:r>
      <w:r>
        <w:t>include,</w:t>
      </w:r>
      <w:r>
        <w:rPr>
          <w:spacing w:val="-4"/>
        </w:rPr>
        <w:t xml:space="preserve"> </w:t>
      </w:r>
      <w:r>
        <w:t>where</w:t>
      </w:r>
      <w:r>
        <w:rPr>
          <w:spacing w:val="-4"/>
        </w:rPr>
        <w:t xml:space="preserve"> </w:t>
      </w:r>
      <w:r>
        <w:t>appropriate,</w:t>
      </w:r>
      <w:r>
        <w:rPr>
          <w:spacing w:val="-4"/>
        </w:rPr>
        <w:t xml:space="preserve"> </w:t>
      </w:r>
      <w:r>
        <w:t>whether</w:t>
      </w:r>
      <w:r>
        <w:rPr>
          <w:spacing w:val="-4"/>
        </w:rPr>
        <w:t xml:space="preserve"> </w:t>
      </w:r>
      <w:r>
        <w:t>a</w:t>
      </w:r>
      <w:r>
        <w:rPr>
          <w:spacing w:val="-4"/>
        </w:rPr>
        <w:t xml:space="preserve"> </w:t>
      </w:r>
      <w:r>
        <w:t>service</w:t>
      </w:r>
      <w:r>
        <w:rPr>
          <w:spacing w:val="-4"/>
        </w:rPr>
        <w:t xml:space="preserve"> </w:t>
      </w:r>
      <w:r>
        <w:t>was</w:t>
      </w:r>
      <w:r>
        <w:rPr>
          <w:spacing w:val="-4"/>
        </w:rPr>
        <w:t xml:space="preserve"> </w:t>
      </w:r>
      <w:r>
        <w:t>provided</w:t>
      </w:r>
      <w:r>
        <w:rPr>
          <w:spacing w:val="-5"/>
        </w:rPr>
        <w:t xml:space="preserve"> </w:t>
      </w:r>
      <w:r>
        <w:t>in</w:t>
      </w:r>
      <w:r w:rsidR="2959070F">
        <w:t xml:space="preserve"> </w:t>
      </w:r>
      <w:bookmarkStart w:id="32" w:name="_bookmark6"/>
      <w:bookmarkStart w:id="33" w:name="_bookmark7"/>
      <w:bookmarkEnd w:id="32"/>
      <w:bookmarkEnd w:id="33"/>
      <w:r>
        <w:t>line with the NCI core values and service standards (if applicable) or agreed policies and procedures.</w:t>
      </w:r>
      <w:r>
        <w:rPr>
          <w:spacing w:val="-3"/>
        </w:rPr>
        <w:t xml:space="preserve"> </w:t>
      </w:r>
      <w:r>
        <w:t>If</w:t>
      </w:r>
      <w:r>
        <w:rPr>
          <w:spacing w:val="-2"/>
        </w:rPr>
        <w:t xml:space="preserve"> </w:t>
      </w:r>
      <w:r>
        <w:t>the</w:t>
      </w:r>
      <w:r>
        <w:rPr>
          <w:spacing w:val="-2"/>
        </w:rPr>
        <w:t xml:space="preserve"> </w:t>
      </w:r>
      <w:r>
        <w:t>complaint</w:t>
      </w:r>
      <w:r>
        <w:rPr>
          <w:spacing w:val="-2"/>
        </w:rPr>
        <w:t xml:space="preserve"> </w:t>
      </w:r>
      <w:r>
        <w:t>relates</w:t>
      </w:r>
      <w:r>
        <w:rPr>
          <w:spacing w:val="-2"/>
        </w:rPr>
        <w:t xml:space="preserve"> </w:t>
      </w:r>
      <w:r>
        <w:t>to</w:t>
      </w:r>
      <w:r>
        <w:rPr>
          <w:spacing w:val="-2"/>
        </w:rPr>
        <w:t xml:space="preserve"> </w:t>
      </w:r>
      <w:r>
        <w:t>a</w:t>
      </w:r>
      <w:r>
        <w:rPr>
          <w:spacing w:val="-2"/>
        </w:rPr>
        <w:t xml:space="preserve"> </w:t>
      </w:r>
      <w:r>
        <w:t>specific</w:t>
      </w:r>
      <w:r>
        <w:rPr>
          <w:spacing w:val="-3"/>
        </w:rPr>
        <w:t xml:space="preserve"> </w:t>
      </w:r>
      <w:r>
        <w:t>person,</w:t>
      </w:r>
      <w:r>
        <w:rPr>
          <w:spacing w:val="-2"/>
        </w:rPr>
        <w:t xml:space="preserve"> </w:t>
      </w:r>
      <w:r>
        <w:t>they</w:t>
      </w:r>
      <w:r>
        <w:rPr>
          <w:spacing w:val="-3"/>
        </w:rPr>
        <w:t xml:space="preserve"> </w:t>
      </w:r>
      <w:r>
        <w:t>will</w:t>
      </w:r>
      <w:r>
        <w:rPr>
          <w:spacing w:val="-2"/>
        </w:rPr>
        <w:t xml:space="preserve"> </w:t>
      </w:r>
      <w:r>
        <w:t>have</w:t>
      </w:r>
      <w:r>
        <w:rPr>
          <w:spacing w:val="-2"/>
        </w:rPr>
        <w:t xml:space="preserve"> </w:t>
      </w:r>
      <w:r>
        <w:t>the</w:t>
      </w:r>
      <w:r>
        <w:rPr>
          <w:spacing w:val="-2"/>
        </w:rPr>
        <w:t xml:space="preserve"> </w:t>
      </w:r>
      <w:r>
        <w:t>right</w:t>
      </w:r>
      <w:r>
        <w:rPr>
          <w:spacing w:val="-2"/>
        </w:rPr>
        <w:t xml:space="preserve"> </w:t>
      </w:r>
      <w:r>
        <w:t>to</w:t>
      </w:r>
      <w:r>
        <w:rPr>
          <w:spacing w:val="-2"/>
        </w:rPr>
        <w:t xml:space="preserve"> </w:t>
      </w:r>
      <w:r>
        <w:t>be</w:t>
      </w:r>
      <w:r>
        <w:rPr>
          <w:spacing w:val="-3"/>
        </w:rPr>
        <w:t xml:space="preserve"> </w:t>
      </w:r>
      <w:r>
        <w:t>told of the complaint and to present their response. It might be appropriate to contact any third parties named in a complaint, where they have information relevant to the investigation.</w:t>
      </w:r>
      <w:r>
        <w:rPr>
          <w:spacing w:val="-1"/>
        </w:rPr>
        <w:t xml:space="preserve"> </w:t>
      </w:r>
      <w:r>
        <w:t>In</w:t>
      </w:r>
      <w:r>
        <w:rPr>
          <w:spacing w:val="-1"/>
        </w:rPr>
        <w:t xml:space="preserve"> </w:t>
      </w:r>
      <w:r>
        <w:t>doing</w:t>
      </w:r>
      <w:r>
        <w:rPr>
          <w:spacing w:val="-1"/>
        </w:rPr>
        <w:t xml:space="preserve"> </w:t>
      </w:r>
      <w:r>
        <w:t>so,</w:t>
      </w:r>
      <w:r>
        <w:rPr>
          <w:spacing w:val="-1"/>
        </w:rPr>
        <w:t xml:space="preserve"> </w:t>
      </w:r>
      <w:r>
        <w:t>the</w:t>
      </w:r>
      <w:r>
        <w:rPr>
          <w:spacing w:val="-1"/>
        </w:rPr>
        <w:t xml:space="preserve"> </w:t>
      </w:r>
      <w:bookmarkStart w:id="34" w:name="_Int_G42KmXu6"/>
      <w:r>
        <w:t>responsible</w:t>
      </w:r>
      <w:r>
        <w:rPr>
          <w:spacing w:val="-1"/>
        </w:rPr>
        <w:t xml:space="preserve"> </w:t>
      </w:r>
      <w:r>
        <w:t>officer</w:t>
      </w:r>
      <w:bookmarkEnd w:id="34"/>
      <w:r>
        <w:rPr>
          <w:spacing w:val="-1"/>
        </w:rPr>
        <w:t xml:space="preserve"> </w:t>
      </w:r>
      <w:r>
        <w:t>might</w:t>
      </w:r>
      <w:r>
        <w:rPr>
          <w:spacing w:val="-1"/>
        </w:rPr>
        <w:t xml:space="preserve"> </w:t>
      </w:r>
      <w:r>
        <w:t>need</w:t>
      </w:r>
      <w:r>
        <w:rPr>
          <w:spacing w:val="-1"/>
        </w:rPr>
        <w:t xml:space="preserve"> </w:t>
      </w:r>
      <w:r>
        <w:t>to</w:t>
      </w:r>
      <w:r>
        <w:rPr>
          <w:spacing w:val="-1"/>
        </w:rPr>
        <w:t xml:space="preserve"> </w:t>
      </w:r>
      <w:r>
        <w:t>provide</w:t>
      </w:r>
      <w:r>
        <w:rPr>
          <w:spacing w:val="-1"/>
        </w:rPr>
        <w:t xml:space="preserve"> </w:t>
      </w:r>
      <w:r>
        <w:t>them</w:t>
      </w:r>
      <w:r>
        <w:rPr>
          <w:spacing w:val="-1"/>
        </w:rPr>
        <w:t xml:space="preserve"> </w:t>
      </w:r>
      <w:r>
        <w:t>with</w:t>
      </w:r>
      <w:r>
        <w:rPr>
          <w:spacing w:val="-1"/>
        </w:rPr>
        <w:t xml:space="preserve"> </w:t>
      </w:r>
      <w:r>
        <w:t>details of the complaint and, where relevant, the name of the complainant.</w:t>
      </w:r>
      <w:r>
        <w:rPr>
          <w:spacing w:val="40"/>
        </w:rPr>
        <w:t xml:space="preserve"> </w:t>
      </w:r>
      <w:r>
        <w:t xml:space="preserve">A decision on whether third parties should be </w:t>
      </w:r>
      <w:r w:rsidR="1DA8A8AF">
        <w:t>contacted,</w:t>
      </w:r>
      <w:r>
        <w:t xml:space="preserve"> and information shared will be made by the </w:t>
      </w:r>
      <w:bookmarkStart w:id="35" w:name="_Int_6botJccc"/>
      <w:r>
        <w:t>responsible officer</w:t>
      </w:r>
      <w:bookmarkEnd w:id="35"/>
      <w:r>
        <w:t>.</w:t>
      </w:r>
    </w:p>
    <w:p w14:paraId="161C93AC" w14:textId="53E7443F" w:rsidR="000865F6" w:rsidRDefault="00F21F3E">
      <w:pPr>
        <w:pStyle w:val="ListParagraph"/>
        <w:numPr>
          <w:ilvl w:val="0"/>
          <w:numId w:val="1"/>
        </w:numPr>
        <w:tabs>
          <w:tab w:val="left" w:pos="478"/>
        </w:tabs>
        <w:spacing w:before="201"/>
        <w:ind w:right="315"/>
      </w:pPr>
      <w:r>
        <w:t>The</w:t>
      </w:r>
      <w:r>
        <w:rPr>
          <w:spacing w:val="-3"/>
        </w:rPr>
        <w:t xml:space="preserve"> </w:t>
      </w:r>
      <w:r>
        <w:rPr>
          <w:b/>
          <w:color w:val="8063A1"/>
        </w:rPr>
        <w:t>responsible</w:t>
      </w:r>
      <w:r>
        <w:rPr>
          <w:b/>
          <w:color w:val="8063A1"/>
          <w:spacing w:val="-3"/>
        </w:rPr>
        <w:t xml:space="preserve"> </w:t>
      </w:r>
      <w:r>
        <w:rPr>
          <w:b/>
          <w:color w:val="8063A1"/>
        </w:rPr>
        <w:t>manager</w:t>
      </w:r>
      <w:r>
        <w:rPr>
          <w:b/>
          <w:color w:val="8063A1"/>
          <w:spacing w:val="-3"/>
        </w:rPr>
        <w:t xml:space="preserve"> </w:t>
      </w:r>
      <w:r>
        <w:t>will</w:t>
      </w:r>
      <w:r>
        <w:rPr>
          <w:spacing w:val="-3"/>
        </w:rPr>
        <w:t xml:space="preserve"> </w:t>
      </w:r>
      <w:r>
        <w:t>write</w:t>
      </w:r>
      <w:r>
        <w:rPr>
          <w:spacing w:val="-3"/>
        </w:rPr>
        <w:t xml:space="preserve"> </w:t>
      </w:r>
      <w:r>
        <w:t>to</w:t>
      </w:r>
      <w:r>
        <w:rPr>
          <w:spacing w:val="-3"/>
        </w:rPr>
        <w:t xml:space="preserve"> </w:t>
      </w:r>
      <w:r>
        <w:t>the</w:t>
      </w:r>
      <w:r>
        <w:rPr>
          <w:spacing w:val="-3"/>
        </w:rPr>
        <w:t xml:space="preserve"> </w:t>
      </w:r>
      <w:r>
        <w:rPr>
          <w:b/>
          <w:color w:val="8063A1"/>
        </w:rPr>
        <w:t>complainant</w:t>
      </w:r>
      <w:r>
        <w:rPr>
          <w:b/>
          <w:color w:val="8063A1"/>
          <w:spacing w:val="-3"/>
        </w:rPr>
        <w:t xml:space="preserve"> </w:t>
      </w:r>
      <w:r>
        <w:t>with</w:t>
      </w:r>
      <w:r>
        <w:rPr>
          <w:spacing w:val="-3"/>
        </w:rPr>
        <w:t xml:space="preserve"> </w:t>
      </w:r>
      <w:r>
        <w:t>the</w:t>
      </w:r>
      <w:r>
        <w:rPr>
          <w:spacing w:val="-3"/>
        </w:rPr>
        <w:t xml:space="preserve"> </w:t>
      </w:r>
      <w:r>
        <w:t>outcome</w:t>
      </w:r>
      <w:r>
        <w:rPr>
          <w:spacing w:val="-3"/>
        </w:rPr>
        <w:t xml:space="preserve"> </w:t>
      </w:r>
      <w:r>
        <w:t>(i.e.</w:t>
      </w:r>
      <w:r>
        <w:rPr>
          <w:spacing w:val="-3"/>
        </w:rPr>
        <w:t xml:space="preserve"> </w:t>
      </w:r>
      <w:r>
        <w:t xml:space="preserve">whether the complaint was upheld, partly upheld or not upheld) within </w:t>
      </w:r>
      <w:r>
        <w:rPr>
          <w:b/>
        </w:rPr>
        <w:t>2</w:t>
      </w:r>
      <w:r w:rsidR="0037718A">
        <w:rPr>
          <w:b/>
        </w:rPr>
        <w:t>5</w:t>
      </w:r>
      <w:r>
        <w:rPr>
          <w:b/>
        </w:rPr>
        <w:t xml:space="preserve"> working days </w:t>
      </w:r>
      <w:r>
        <w:t>after acknowledging</w:t>
      </w:r>
      <w:r>
        <w:rPr>
          <w:spacing w:val="-1"/>
        </w:rPr>
        <w:t xml:space="preserve"> </w:t>
      </w:r>
      <w:r>
        <w:t>receipt.</w:t>
      </w:r>
      <w:r>
        <w:rPr>
          <w:spacing w:val="-1"/>
        </w:rPr>
        <w:t xml:space="preserve"> </w:t>
      </w:r>
      <w:r>
        <w:t>If</w:t>
      </w:r>
      <w:r>
        <w:rPr>
          <w:spacing w:val="-2"/>
        </w:rPr>
        <w:t xml:space="preserve"> </w:t>
      </w:r>
      <w:r>
        <w:t>this</w:t>
      </w:r>
      <w:r>
        <w:rPr>
          <w:spacing w:val="-1"/>
        </w:rPr>
        <w:t xml:space="preserve"> </w:t>
      </w:r>
      <w:r>
        <w:t>is</w:t>
      </w:r>
      <w:r>
        <w:rPr>
          <w:spacing w:val="-2"/>
        </w:rPr>
        <w:t xml:space="preserve"> </w:t>
      </w:r>
      <w:r>
        <w:t>not</w:t>
      </w:r>
      <w:r>
        <w:rPr>
          <w:spacing w:val="-1"/>
        </w:rPr>
        <w:t xml:space="preserve"> </w:t>
      </w:r>
      <w:r>
        <w:t>possible,</w:t>
      </w:r>
      <w:r>
        <w:rPr>
          <w:spacing w:val="-3"/>
        </w:rPr>
        <w:t xml:space="preserve"> </w:t>
      </w:r>
      <w:r>
        <w:t>the</w:t>
      </w:r>
      <w:r>
        <w:rPr>
          <w:spacing w:val="-2"/>
        </w:rPr>
        <w:t xml:space="preserve"> </w:t>
      </w:r>
      <w:r>
        <w:t>manager</w:t>
      </w:r>
      <w:r>
        <w:rPr>
          <w:spacing w:val="-1"/>
        </w:rPr>
        <w:t xml:space="preserve"> </w:t>
      </w:r>
      <w:r>
        <w:t>will</w:t>
      </w:r>
      <w:r>
        <w:rPr>
          <w:spacing w:val="-1"/>
        </w:rPr>
        <w:t xml:space="preserve"> </w:t>
      </w:r>
      <w:r>
        <w:t>let</w:t>
      </w:r>
      <w:r>
        <w:rPr>
          <w:spacing w:val="-1"/>
        </w:rPr>
        <w:t xml:space="preserve"> </w:t>
      </w:r>
      <w:r>
        <w:t>the</w:t>
      </w:r>
      <w:r>
        <w:rPr>
          <w:spacing w:val="-1"/>
        </w:rPr>
        <w:t xml:space="preserve"> </w:t>
      </w:r>
      <w:r>
        <w:t>complainant</w:t>
      </w:r>
      <w:r>
        <w:rPr>
          <w:spacing w:val="-1"/>
        </w:rPr>
        <w:t xml:space="preserve"> </w:t>
      </w:r>
      <w:r>
        <w:t>know before this time period elapses with a target date for response.</w:t>
      </w:r>
    </w:p>
    <w:p w14:paraId="161C93AD" w14:textId="77777777" w:rsidR="000865F6" w:rsidRDefault="00F21F3E">
      <w:pPr>
        <w:spacing w:before="198"/>
        <w:ind w:left="118"/>
        <w:rPr>
          <w:i/>
        </w:rPr>
      </w:pPr>
      <w:r>
        <w:rPr>
          <w:i/>
          <w:color w:val="8063A1"/>
        </w:rPr>
        <w:t>What</w:t>
      </w:r>
      <w:r>
        <w:rPr>
          <w:i/>
          <w:color w:val="8063A1"/>
          <w:spacing w:val="-5"/>
        </w:rPr>
        <w:t xml:space="preserve"> </w:t>
      </w:r>
      <w:r>
        <w:rPr>
          <w:i/>
          <w:color w:val="8063A1"/>
        </w:rPr>
        <w:t>happens</w:t>
      </w:r>
      <w:r>
        <w:rPr>
          <w:i/>
          <w:color w:val="8063A1"/>
          <w:spacing w:val="-4"/>
        </w:rPr>
        <w:t xml:space="preserve"> </w:t>
      </w:r>
      <w:r>
        <w:rPr>
          <w:i/>
          <w:color w:val="8063A1"/>
        </w:rPr>
        <w:t>if</w:t>
      </w:r>
      <w:r>
        <w:rPr>
          <w:i/>
          <w:color w:val="8063A1"/>
          <w:spacing w:val="-4"/>
        </w:rPr>
        <w:t xml:space="preserve"> </w:t>
      </w:r>
      <w:r>
        <w:rPr>
          <w:i/>
          <w:color w:val="8063A1"/>
        </w:rPr>
        <w:t>you</w:t>
      </w:r>
      <w:r>
        <w:rPr>
          <w:i/>
          <w:color w:val="8063A1"/>
          <w:spacing w:val="-5"/>
        </w:rPr>
        <w:t xml:space="preserve"> </w:t>
      </w:r>
      <w:r>
        <w:rPr>
          <w:i/>
          <w:color w:val="8063A1"/>
        </w:rPr>
        <w:t>are</w:t>
      </w:r>
      <w:r>
        <w:rPr>
          <w:i/>
          <w:color w:val="8063A1"/>
          <w:spacing w:val="-5"/>
        </w:rPr>
        <w:t xml:space="preserve"> </w:t>
      </w:r>
      <w:r>
        <w:rPr>
          <w:i/>
          <w:color w:val="8063A1"/>
        </w:rPr>
        <w:t>not</w:t>
      </w:r>
      <w:r>
        <w:rPr>
          <w:i/>
          <w:color w:val="8063A1"/>
          <w:spacing w:val="-4"/>
        </w:rPr>
        <w:t xml:space="preserve"> </w:t>
      </w:r>
      <w:r>
        <w:rPr>
          <w:i/>
          <w:color w:val="8063A1"/>
        </w:rPr>
        <w:t>happy</w:t>
      </w:r>
      <w:r>
        <w:rPr>
          <w:i/>
          <w:color w:val="8063A1"/>
          <w:spacing w:val="-5"/>
        </w:rPr>
        <w:t xml:space="preserve"> </w:t>
      </w:r>
      <w:r>
        <w:rPr>
          <w:i/>
          <w:color w:val="8063A1"/>
        </w:rPr>
        <w:t>with</w:t>
      </w:r>
      <w:r>
        <w:rPr>
          <w:i/>
          <w:color w:val="8063A1"/>
          <w:spacing w:val="-5"/>
        </w:rPr>
        <w:t xml:space="preserve"> </w:t>
      </w:r>
      <w:r>
        <w:rPr>
          <w:i/>
          <w:color w:val="8063A1"/>
        </w:rPr>
        <w:t>the</w:t>
      </w:r>
      <w:r>
        <w:rPr>
          <w:i/>
          <w:color w:val="8063A1"/>
          <w:spacing w:val="-4"/>
        </w:rPr>
        <w:t xml:space="preserve"> </w:t>
      </w:r>
      <w:r>
        <w:rPr>
          <w:i/>
          <w:color w:val="8063A1"/>
          <w:spacing w:val="-2"/>
        </w:rPr>
        <w:t>outcome?</w:t>
      </w:r>
    </w:p>
    <w:p w14:paraId="161C93AE" w14:textId="77777777" w:rsidR="000865F6" w:rsidRDefault="00F21F3E">
      <w:pPr>
        <w:pStyle w:val="ListParagraph"/>
        <w:numPr>
          <w:ilvl w:val="0"/>
          <w:numId w:val="1"/>
        </w:numPr>
        <w:tabs>
          <w:tab w:val="left" w:pos="478"/>
        </w:tabs>
        <w:spacing w:before="0"/>
        <w:ind w:right="341" w:hanging="361"/>
        <w:rPr>
          <w:b/>
        </w:rPr>
      </w:pPr>
      <w:r>
        <w:t xml:space="preserve">If dissatisfied with the outcome, a </w:t>
      </w:r>
      <w:r>
        <w:rPr>
          <w:b/>
          <w:color w:val="8063A1"/>
        </w:rPr>
        <w:t xml:space="preserve">complainant </w:t>
      </w:r>
      <w:r>
        <w:t xml:space="preserve">will have </w:t>
      </w:r>
      <w:r>
        <w:rPr>
          <w:b/>
        </w:rPr>
        <w:t xml:space="preserve">15 working days </w:t>
      </w:r>
      <w:r>
        <w:t>to submit a written</w:t>
      </w:r>
      <w:r>
        <w:rPr>
          <w:spacing w:val="-3"/>
        </w:rPr>
        <w:t xml:space="preserve"> </w:t>
      </w:r>
      <w:r>
        <w:t>request</w:t>
      </w:r>
      <w:r>
        <w:rPr>
          <w:spacing w:val="-3"/>
        </w:rPr>
        <w:t xml:space="preserve"> </w:t>
      </w:r>
      <w:r>
        <w:t>to</w:t>
      </w:r>
      <w:r>
        <w:rPr>
          <w:spacing w:val="-3"/>
        </w:rPr>
        <w:t xml:space="preserve"> </w:t>
      </w:r>
      <w:r>
        <w:t>move</w:t>
      </w:r>
      <w:r>
        <w:rPr>
          <w:spacing w:val="-3"/>
        </w:rPr>
        <w:t xml:space="preserve"> </w:t>
      </w:r>
      <w:r>
        <w:t>to</w:t>
      </w:r>
      <w:r>
        <w:rPr>
          <w:spacing w:val="-3"/>
        </w:rPr>
        <w:t xml:space="preserve"> </w:t>
      </w:r>
      <w:r>
        <w:t>Stage</w:t>
      </w:r>
      <w:r>
        <w:rPr>
          <w:spacing w:val="-3"/>
        </w:rPr>
        <w:t xml:space="preserve"> </w:t>
      </w:r>
      <w:r>
        <w:t>Two.</w:t>
      </w:r>
      <w:r>
        <w:rPr>
          <w:spacing w:val="40"/>
        </w:rPr>
        <w:t xml:space="preserve"> </w:t>
      </w:r>
      <w:r>
        <w:rPr>
          <w:b/>
        </w:rPr>
        <w:t>Please</w:t>
      </w:r>
      <w:r>
        <w:rPr>
          <w:b/>
          <w:spacing w:val="-3"/>
        </w:rPr>
        <w:t xml:space="preserve"> </w:t>
      </w:r>
      <w:r>
        <w:rPr>
          <w:b/>
        </w:rPr>
        <w:t>note</w:t>
      </w:r>
      <w:r>
        <w:rPr>
          <w:b/>
          <w:spacing w:val="-3"/>
        </w:rPr>
        <w:t xml:space="preserve"> </w:t>
      </w:r>
      <w:r>
        <w:rPr>
          <w:b/>
        </w:rPr>
        <w:t>that</w:t>
      </w:r>
      <w:r>
        <w:rPr>
          <w:b/>
          <w:spacing w:val="-3"/>
        </w:rPr>
        <w:t xml:space="preserve"> </w:t>
      </w:r>
      <w:r>
        <w:rPr>
          <w:b/>
        </w:rPr>
        <w:t>complaints</w:t>
      </w:r>
      <w:r>
        <w:rPr>
          <w:b/>
          <w:spacing w:val="-3"/>
        </w:rPr>
        <w:t xml:space="preserve"> </w:t>
      </w:r>
      <w:r>
        <w:rPr>
          <w:b/>
        </w:rPr>
        <w:t>will</w:t>
      </w:r>
      <w:r>
        <w:rPr>
          <w:b/>
          <w:spacing w:val="-3"/>
        </w:rPr>
        <w:t xml:space="preserve"> </w:t>
      </w:r>
      <w:r>
        <w:rPr>
          <w:b/>
        </w:rPr>
        <w:t>usually</w:t>
      </w:r>
      <w:r>
        <w:rPr>
          <w:b/>
          <w:spacing w:val="-3"/>
        </w:rPr>
        <w:t xml:space="preserve"> </w:t>
      </w:r>
      <w:r>
        <w:rPr>
          <w:b/>
        </w:rPr>
        <w:t>only be considered at Stage Two if new information has come to light, or there is evidence that all the information was not fully considered.</w:t>
      </w:r>
    </w:p>
    <w:p w14:paraId="161C93AF" w14:textId="77777777" w:rsidR="000865F6" w:rsidRDefault="000865F6">
      <w:pPr>
        <w:pStyle w:val="BodyText"/>
        <w:spacing w:before="11"/>
        <w:rPr>
          <w:b/>
          <w:sz w:val="32"/>
        </w:rPr>
      </w:pPr>
    </w:p>
    <w:p w14:paraId="161C93B0" w14:textId="77777777" w:rsidR="000865F6" w:rsidRDefault="00F21F3E">
      <w:pPr>
        <w:pStyle w:val="Heading5"/>
        <w:spacing w:line="276" w:lineRule="exact"/>
      </w:pPr>
      <w:bookmarkStart w:id="36" w:name="Stage_Two"/>
      <w:bookmarkEnd w:id="36"/>
      <w:r>
        <w:rPr>
          <w:color w:val="8063A1"/>
        </w:rPr>
        <w:t>Stage</w:t>
      </w:r>
      <w:r>
        <w:rPr>
          <w:color w:val="8063A1"/>
          <w:spacing w:val="-3"/>
        </w:rPr>
        <w:t xml:space="preserve"> </w:t>
      </w:r>
      <w:r>
        <w:rPr>
          <w:color w:val="8063A1"/>
          <w:spacing w:val="-5"/>
        </w:rPr>
        <w:t>Two</w:t>
      </w:r>
    </w:p>
    <w:p w14:paraId="161C93B1" w14:textId="77777777" w:rsidR="000865F6" w:rsidRDefault="00F21F3E">
      <w:pPr>
        <w:spacing w:line="253" w:lineRule="exact"/>
        <w:ind w:left="118"/>
        <w:rPr>
          <w:i/>
        </w:rPr>
      </w:pPr>
      <w:r>
        <w:rPr>
          <w:i/>
          <w:color w:val="8063A1"/>
        </w:rPr>
        <w:t>What</w:t>
      </w:r>
      <w:r>
        <w:rPr>
          <w:i/>
          <w:color w:val="8063A1"/>
          <w:spacing w:val="-5"/>
        </w:rPr>
        <w:t xml:space="preserve"> </w:t>
      </w:r>
      <w:r>
        <w:rPr>
          <w:i/>
          <w:color w:val="8063A1"/>
        </w:rPr>
        <w:t>you</w:t>
      </w:r>
      <w:r>
        <w:rPr>
          <w:i/>
          <w:color w:val="8063A1"/>
          <w:spacing w:val="-4"/>
        </w:rPr>
        <w:t xml:space="preserve"> </w:t>
      </w:r>
      <w:r>
        <w:rPr>
          <w:i/>
          <w:color w:val="8063A1"/>
        </w:rPr>
        <w:t>can</w:t>
      </w:r>
      <w:r>
        <w:rPr>
          <w:i/>
          <w:color w:val="8063A1"/>
          <w:spacing w:val="-5"/>
        </w:rPr>
        <w:t xml:space="preserve"> </w:t>
      </w:r>
      <w:r>
        <w:rPr>
          <w:i/>
          <w:color w:val="8063A1"/>
        </w:rPr>
        <w:t>expect</w:t>
      </w:r>
      <w:r>
        <w:rPr>
          <w:i/>
          <w:color w:val="8063A1"/>
          <w:spacing w:val="-4"/>
        </w:rPr>
        <w:t xml:space="preserve"> </w:t>
      </w:r>
      <w:r>
        <w:rPr>
          <w:i/>
          <w:color w:val="8063A1"/>
        </w:rPr>
        <w:t>from</w:t>
      </w:r>
      <w:r>
        <w:rPr>
          <w:i/>
          <w:color w:val="8063A1"/>
          <w:spacing w:val="-5"/>
        </w:rPr>
        <w:t xml:space="preserve"> </w:t>
      </w:r>
      <w:r>
        <w:rPr>
          <w:i/>
          <w:color w:val="8063A1"/>
        </w:rPr>
        <w:t>us</w:t>
      </w:r>
      <w:r>
        <w:rPr>
          <w:i/>
          <w:color w:val="8063A1"/>
          <w:spacing w:val="-4"/>
        </w:rPr>
        <w:t xml:space="preserve"> </w:t>
      </w:r>
      <w:r>
        <w:rPr>
          <w:i/>
          <w:color w:val="8063A1"/>
        </w:rPr>
        <w:t>at</w:t>
      </w:r>
      <w:r>
        <w:rPr>
          <w:i/>
          <w:color w:val="8063A1"/>
          <w:spacing w:val="-5"/>
        </w:rPr>
        <w:t xml:space="preserve"> </w:t>
      </w:r>
      <w:r>
        <w:rPr>
          <w:i/>
          <w:color w:val="8063A1"/>
        </w:rPr>
        <w:t>stage</w:t>
      </w:r>
      <w:r>
        <w:rPr>
          <w:i/>
          <w:color w:val="8063A1"/>
          <w:spacing w:val="-4"/>
        </w:rPr>
        <w:t xml:space="preserve"> </w:t>
      </w:r>
      <w:r>
        <w:rPr>
          <w:i/>
          <w:color w:val="8063A1"/>
          <w:spacing w:val="-10"/>
        </w:rPr>
        <w:t>2</w:t>
      </w:r>
    </w:p>
    <w:p w14:paraId="161C93B2" w14:textId="1697C170" w:rsidR="000865F6" w:rsidRDefault="00F21F3E">
      <w:pPr>
        <w:pStyle w:val="ListParagraph"/>
        <w:numPr>
          <w:ilvl w:val="0"/>
          <w:numId w:val="1"/>
        </w:numPr>
        <w:tabs>
          <w:tab w:val="left" w:pos="478"/>
        </w:tabs>
        <w:spacing w:before="0"/>
        <w:ind w:right="132"/>
      </w:pPr>
      <w:r>
        <w:t>At</w:t>
      </w:r>
      <w:r>
        <w:rPr>
          <w:spacing w:val="-3"/>
        </w:rPr>
        <w:t xml:space="preserve"> </w:t>
      </w:r>
      <w:r>
        <w:t>Stage</w:t>
      </w:r>
      <w:r>
        <w:rPr>
          <w:spacing w:val="-3"/>
        </w:rPr>
        <w:t xml:space="preserve"> </w:t>
      </w:r>
      <w:r>
        <w:t>Two,</w:t>
      </w:r>
      <w:r>
        <w:rPr>
          <w:spacing w:val="-3"/>
        </w:rPr>
        <w:t xml:space="preserve"> </w:t>
      </w:r>
      <w:r>
        <w:t>the</w:t>
      </w:r>
      <w:r>
        <w:rPr>
          <w:spacing w:val="-3"/>
        </w:rPr>
        <w:t xml:space="preserve"> </w:t>
      </w:r>
      <w:r>
        <w:t>complaint</w:t>
      </w:r>
      <w:r>
        <w:rPr>
          <w:spacing w:val="-3"/>
        </w:rPr>
        <w:t xml:space="preserve"> </w:t>
      </w:r>
      <w:r>
        <w:t>will</w:t>
      </w:r>
      <w:r>
        <w:rPr>
          <w:spacing w:val="-3"/>
        </w:rPr>
        <w:t xml:space="preserve"> </w:t>
      </w:r>
      <w:r>
        <w:t>be</w:t>
      </w:r>
      <w:r>
        <w:rPr>
          <w:spacing w:val="-3"/>
        </w:rPr>
        <w:t xml:space="preserve"> </w:t>
      </w:r>
      <w:r>
        <w:t>reviewed</w:t>
      </w:r>
      <w:r>
        <w:rPr>
          <w:spacing w:val="-3"/>
        </w:rPr>
        <w:t xml:space="preserve"> </w:t>
      </w:r>
      <w:r>
        <w:t>by</w:t>
      </w:r>
      <w:r>
        <w:rPr>
          <w:spacing w:val="-3"/>
        </w:rPr>
        <w:t xml:space="preserve"> </w:t>
      </w:r>
      <w:r>
        <w:t>a</w:t>
      </w:r>
      <w:r>
        <w:rPr>
          <w:spacing w:val="-3"/>
        </w:rPr>
        <w:t xml:space="preserve"> </w:t>
      </w:r>
      <w:r>
        <w:t>more</w:t>
      </w:r>
      <w:r>
        <w:rPr>
          <w:spacing w:val="-3"/>
        </w:rPr>
        <w:t xml:space="preserve"> </w:t>
      </w:r>
      <w:r>
        <w:t>senior</w:t>
      </w:r>
      <w:r>
        <w:rPr>
          <w:spacing w:val="-3"/>
        </w:rPr>
        <w:t xml:space="preserve"> </w:t>
      </w:r>
      <w:r>
        <w:t>level</w:t>
      </w:r>
      <w:r>
        <w:rPr>
          <w:spacing w:val="-3"/>
        </w:rPr>
        <w:t xml:space="preserve"> </w:t>
      </w:r>
      <w:r>
        <w:t>of</w:t>
      </w:r>
      <w:r>
        <w:rPr>
          <w:spacing w:val="-3"/>
        </w:rPr>
        <w:t xml:space="preserve"> </w:t>
      </w:r>
      <w:r>
        <w:t>management</w:t>
      </w:r>
      <w:r w:rsidR="001D3E2D">
        <w:t xml:space="preserve"> in the area concerned</w:t>
      </w:r>
      <w:r>
        <w:t>,</w:t>
      </w:r>
      <w:r>
        <w:rPr>
          <w:spacing w:val="-3"/>
        </w:rPr>
        <w:t xml:space="preserve"> </w:t>
      </w:r>
      <w:r>
        <w:t xml:space="preserve">who should be at minimum band 2 (the </w:t>
      </w:r>
      <w:r>
        <w:rPr>
          <w:b/>
          <w:color w:val="8063A1"/>
        </w:rPr>
        <w:t>next level decision maker</w:t>
      </w:r>
      <w:r>
        <w:t>).</w:t>
      </w:r>
    </w:p>
    <w:p w14:paraId="161C93B3" w14:textId="4332095B" w:rsidR="000865F6" w:rsidRDefault="00F21F3E">
      <w:pPr>
        <w:pStyle w:val="ListParagraph"/>
        <w:numPr>
          <w:ilvl w:val="0"/>
          <w:numId w:val="1"/>
        </w:numPr>
        <w:tabs>
          <w:tab w:val="left" w:pos="478"/>
        </w:tabs>
        <w:spacing w:before="198"/>
        <w:ind w:right="130"/>
      </w:pPr>
      <w:r>
        <w:lastRenderedPageBreak/>
        <w:t xml:space="preserve">The </w:t>
      </w:r>
      <w:r>
        <w:rPr>
          <w:b/>
          <w:color w:val="8063A1"/>
        </w:rPr>
        <w:t>next level decision maker</w:t>
      </w:r>
      <w:r>
        <w:t>, in consultation with HR</w:t>
      </w:r>
      <w:r w:rsidR="00A466FB">
        <w:t xml:space="preserve"> or a more senior manager</w:t>
      </w:r>
      <w:r>
        <w:t xml:space="preserve">, will either conduct the investigation themselves or appoint an appropriate </w:t>
      </w:r>
      <w:r>
        <w:rPr>
          <w:b/>
          <w:color w:val="8063A1"/>
        </w:rPr>
        <w:t>Investigating Officer</w:t>
      </w:r>
      <w:r>
        <w:t>. The identification of who is best placed to fulfil this role will be judged by the next level decision maker on a complaint by complaint basis. It may be appropriate to appoint a person not connected to the NCIs to carry out the investigation (e.g. an independent complaints investigator from the relevant sector).</w:t>
      </w:r>
      <w:r>
        <w:rPr>
          <w:spacing w:val="40"/>
        </w:rPr>
        <w:t xml:space="preserve"> </w:t>
      </w:r>
      <w:r>
        <w:t>This will be dependent on the complexity</w:t>
      </w:r>
      <w:r>
        <w:rPr>
          <w:spacing w:val="-3"/>
        </w:rPr>
        <w:t xml:space="preserve"> </w:t>
      </w:r>
      <w:r>
        <w:t>and</w:t>
      </w:r>
      <w:r>
        <w:rPr>
          <w:spacing w:val="-3"/>
        </w:rPr>
        <w:t xml:space="preserve"> </w:t>
      </w:r>
      <w:r>
        <w:t>type</w:t>
      </w:r>
      <w:r>
        <w:rPr>
          <w:spacing w:val="-3"/>
        </w:rPr>
        <w:t xml:space="preserve"> </w:t>
      </w:r>
      <w:r>
        <w:t>of</w:t>
      </w:r>
      <w:r>
        <w:rPr>
          <w:spacing w:val="-3"/>
        </w:rPr>
        <w:t xml:space="preserve"> </w:t>
      </w:r>
      <w:r>
        <w:t>complaint</w:t>
      </w:r>
      <w:r>
        <w:rPr>
          <w:spacing w:val="-3"/>
        </w:rPr>
        <w:t xml:space="preserve"> </w:t>
      </w:r>
      <w:r>
        <w:t>received;</w:t>
      </w:r>
      <w:r>
        <w:rPr>
          <w:spacing w:val="-3"/>
        </w:rPr>
        <w:t xml:space="preserve"> </w:t>
      </w:r>
      <w:r>
        <w:t>not</w:t>
      </w:r>
      <w:r>
        <w:rPr>
          <w:spacing w:val="-3"/>
        </w:rPr>
        <w:t xml:space="preserve"> </w:t>
      </w:r>
      <w:r>
        <w:t>simply</w:t>
      </w:r>
      <w:r>
        <w:rPr>
          <w:spacing w:val="-3"/>
        </w:rPr>
        <w:t xml:space="preserve"> </w:t>
      </w:r>
      <w:r>
        <w:t>on</w:t>
      </w:r>
      <w:r>
        <w:rPr>
          <w:spacing w:val="-3"/>
        </w:rPr>
        <w:t xml:space="preserve"> </w:t>
      </w:r>
      <w:r>
        <w:t>request</w:t>
      </w:r>
      <w:r>
        <w:rPr>
          <w:spacing w:val="-3"/>
        </w:rPr>
        <w:t xml:space="preserve"> </w:t>
      </w:r>
      <w:r>
        <w:t>from</w:t>
      </w:r>
      <w:r>
        <w:rPr>
          <w:spacing w:val="-4"/>
        </w:rPr>
        <w:t xml:space="preserve"> </w:t>
      </w:r>
      <w:r>
        <w:t>any</w:t>
      </w:r>
      <w:r>
        <w:rPr>
          <w:spacing w:val="-3"/>
        </w:rPr>
        <w:t xml:space="preserve"> </w:t>
      </w:r>
      <w:r>
        <w:t>party</w:t>
      </w:r>
      <w:r>
        <w:rPr>
          <w:spacing w:val="-3"/>
        </w:rPr>
        <w:t xml:space="preserve"> </w:t>
      </w:r>
      <w:r>
        <w:t>involved.</w:t>
      </w:r>
    </w:p>
    <w:p w14:paraId="161C93B4" w14:textId="77777777" w:rsidR="000865F6" w:rsidRDefault="00F21F3E">
      <w:pPr>
        <w:pStyle w:val="ListParagraph"/>
        <w:numPr>
          <w:ilvl w:val="0"/>
          <w:numId w:val="1"/>
        </w:numPr>
        <w:tabs>
          <w:tab w:val="left" w:pos="478"/>
        </w:tabs>
        <w:spacing w:before="198"/>
        <w:ind w:right="191"/>
      </w:pPr>
      <w:r>
        <w:t xml:space="preserve">Complaints will be acknowledged in writing within </w:t>
      </w:r>
      <w:r>
        <w:rPr>
          <w:b/>
        </w:rPr>
        <w:t xml:space="preserve">five working days </w:t>
      </w:r>
      <w:r>
        <w:t>of referral to Stage Two</w:t>
      </w:r>
      <w:r>
        <w:rPr>
          <w:spacing w:val="-3"/>
        </w:rPr>
        <w:t xml:space="preserve"> </w:t>
      </w:r>
      <w:r>
        <w:t>by</w:t>
      </w:r>
      <w:r>
        <w:rPr>
          <w:spacing w:val="-3"/>
        </w:rPr>
        <w:t xml:space="preserve"> </w:t>
      </w:r>
      <w:r>
        <w:t>the</w:t>
      </w:r>
      <w:r>
        <w:rPr>
          <w:spacing w:val="-3"/>
        </w:rPr>
        <w:t xml:space="preserve"> </w:t>
      </w:r>
      <w:r>
        <w:rPr>
          <w:b/>
          <w:color w:val="8063A1"/>
        </w:rPr>
        <w:t>next</w:t>
      </w:r>
      <w:r>
        <w:rPr>
          <w:b/>
          <w:color w:val="8063A1"/>
          <w:spacing w:val="-3"/>
        </w:rPr>
        <w:t xml:space="preserve"> </w:t>
      </w:r>
      <w:r>
        <w:rPr>
          <w:b/>
          <w:color w:val="8063A1"/>
        </w:rPr>
        <w:t>level</w:t>
      </w:r>
      <w:r>
        <w:rPr>
          <w:b/>
          <w:color w:val="8063A1"/>
          <w:spacing w:val="-3"/>
        </w:rPr>
        <w:t xml:space="preserve"> </w:t>
      </w:r>
      <w:r>
        <w:rPr>
          <w:b/>
          <w:color w:val="8063A1"/>
        </w:rPr>
        <w:t>decision</w:t>
      </w:r>
      <w:r>
        <w:rPr>
          <w:b/>
          <w:color w:val="8063A1"/>
          <w:spacing w:val="-3"/>
        </w:rPr>
        <w:t xml:space="preserve"> </w:t>
      </w:r>
      <w:r>
        <w:rPr>
          <w:b/>
          <w:color w:val="8063A1"/>
        </w:rPr>
        <w:t>maker</w:t>
      </w:r>
      <w:r>
        <w:t>.</w:t>
      </w:r>
      <w:r>
        <w:rPr>
          <w:spacing w:val="-3"/>
        </w:rPr>
        <w:t xml:space="preserve"> </w:t>
      </w:r>
      <w:r>
        <w:t>They</w:t>
      </w:r>
      <w:r>
        <w:rPr>
          <w:spacing w:val="-3"/>
        </w:rPr>
        <w:t xml:space="preserve"> </w:t>
      </w:r>
      <w:r>
        <w:t>will</w:t>
      </w:r>
      <w:r>
        <w:rPr>
          <w:spacing w:val="-3"/>
        </w:rPr>
        <w:t xml:space="preserve"> </w:t>
      </w:r>
      <w:r>
        <w:t>also</w:t>
      </w:r>
      <w:r>
        <w:rPr>
          <w:spacing w:val="-4"/>
        </w:rPr>
        <w:t xml:space="preserve"> </w:t>
      </w:r>
      <w:r>
        <w:t>confirm</w:t>
      </w:r>
      <w:r>
        <w:rPr>
          <w:spacing w:val="-4"/>
        </w:rPr>
        <w:t xml:space="preserve"> </w:t>
      </w:r>
      <w:r>
        <w:t>with</w:t>
      </w:r>
      <w:r>
        <w:rPr>
          <w:spacing w:val="-3"/>
        </w:rPr>
        <w:t xml:space="preserve"> </w:t>
      </w:r>
      <w:r>
        <w:t>the</w:t>
      </w:r>
      <w:r>
        <w:rPr>
          <w:spacing w:val="-3"/>
        </w:rPr>
        <w:t xml:space="preserve"> </w:t>
      </w:r>
      <w:r>
        <w:rPr>
          <w:b/>
          <w:color w:val="8063A1"/>
        </w:rPr>
        <w:t>complainant</w:t>
      </w:r>
      <w:r>
        <w:t>,</w:t>
      </w:r>
      <w:r>
        <w:rPr>
          <w:spacing w:val="-3"/>
        </w:rPr>
        <w:t xml:space="preserve"> </w:t>
      </w:r>
      <w:r>
        <w:t>the timescales for dealing with this stage of the complaint, how they want to be contacted and what help/support is available to them.</w:t>
      </w:r>
    </w:p>
    <w:p w14:paraId="161C93B5" w14:textId="7B4AD3D6" w:rsidR="000865F6" w:rsidRDefault="00D718C3">
      <w:pPr>
        <w:pStyle w:val="ListParagraph"/>
        <w:numPr>
          <w:ilvl w:val="0"/>
          <w:numId w:val="1"/>
        </w:numPr>
        <w:tabs>
          <w:tab w:val="left" w:pos="479"/>
        </w:tabs>
        <w:spacing w:before="143"/>
        <w:ind w:left="479" w:right="425"/>
      </w:pPr>
      <w:r>
        <w:t xml:space="preserve">The investigation would then start, and would be expected to take up to </w:t>
      </w:r>
      <w:r w:rsidRPr="60EAD9C6">
        <w:rPr>
          <w:b/>
          <w:bCs/>
        </w:rPr>
        <w:t xml:space="preserve">25 working days </w:t>
      </w:r>
      <w:r>
        <w:t xml:space="preserve">(with any </w:t>
      </w:r>
      <w:r w:rsidRPr="60EAD9C6">
        <w:rPr>
          <w:b/>
          <w:bCs/>
          <w:color w:val="8064A2" w:themeColor="accent4"/>
        </w:rPr>
        <w:t>investigating officer</w:t>
      </w:r>
      <w:r w:rsidRPr="60EAD9C6">
        <w:rPr>
          <w:color w:val="8064A2" w:themeColor="accent4"/>
        </w:rPr>
        <w:t xml:space="preserve"> </w:t>
      </w:r>
      <w:r>
        <w:t xml:space="preserve">providing a report to the </w:t>
      </w:r>
      <w:r w:rsidRPr="60EAD9C6">
        <w:rPr>
          <w:b/>
          <w:bCs/>
          <w:color w:val="8064A2" w:themeColor="accent4"/>
        </w:rPr>
        <w:t>next level decision maker</w:t>
      </w:r>
      <w:r w:rsidRPr="60EAD9C6">
        <w:rPr>
          <w:color w:val="8064A2" w:themeColor="accent4"/>
        </w:rPr>
        <w:t xml:space="preserve"> </w:t>
      </w:r>
      <w:r>
        <w:t>as appropriate).</w:t>
      </w:r>
      <w:r w:rsidR="00F21F3E">
        <w:t xml:space="preserve"> The investigation may, as with stage 1, require discussions with those involved in the complaint, including any third parties named in the complaint.</w:t>
      </w:r>
    </w:p>
    <w:p w14:paraId="161C93B6" w14:textId="11FA6D07" w:rsidR="000865F6" w:rsidRDefault="00F21F3E">
      <w:pPr>
        <w:pStyle w:val="ListParagraph"/>
        <w:numPr>
          <w:ilvl w:val="0"/>
          <w:numId w:val="1"/>
        </w:numPr>
        <w:tabs>
          <w:tab w:val="left" w:pos="479"/>
        </w:tabs>
        <w:ind w:left="479" w:right="325" w:hanging="361"/>
      </w:pPr>
      <w:r>
        <w:t xml:space="preserve">On </w:t>
      </w:r>
      <w:r w:rsidR="00D718C3">
        <w:t>finalisation/</w:t>
      </w:r>
      <w:r>
        <w:t xml:space="preserve">receipt of the investigation report, the </w:t>
      </w:r>
      <w:r>
        <w:rPr>
          <w:b/>
          <w:color w:val="8063A1"/>
        </w:rPr>
        <w:t xml:space="preserve">next level decision maker </w:t>
      </w:r>
      <w:r>
        <w:t xml:space="preserve">will write to the </w:t>
      </w:r>
      <w:r>
        <w:rPr>
          <w:b/>
          <w:color w:val="8063A1"/>
        </w:rPr>
        <w:t>complainant</w:t>
      </w:r>
      <w:r>
        <w:rPr>
          <w:b/>
          <w:color w:val="8063A1"/>
          <w:spacing w:val="-3"/>
        </w:rPr>
        <w:t xml:space="preserve"> </w:t>
      </w:r>
      <w:r>
        <w:t>with</w:t>
      </w:r>
      <w:r>
        <w:rPr>
          <w:spacing w:val="-3"/>
        </w:rPr>
        <w:t xml:space="preserve"> </w:t>
      </w:r>
      <w:r>
        <w:t>the</w:t>
      </w:r>
      <w:r>
        <w:rPr>
          <w:spacing w:val="-3"/>
        </w:rPr>
        <w:t xml:space="preserve"> </w:t>
      </w:r>
      <w:r>
        <w:t>outcome,</w:t>
      </w:r>
      <w:r>
        <w:rPr>
          <w:spacing w:val="-3"/>
        </w:rPr>
        <w:t xml:space="preserve"> </w:t>
      </w:r>
      <w:r>
        <w:t>within</w:t>
      </w:r>
      <w:r>
        <w:rPr>
          <w:spacing w:val="-3"/>
        </w:rPr>
        <w:t xml:space="preserve"> </w:t>
      </w:r>
      <w:r>
        <w:rPr>
          <w:b/>
        </w:rPr>
        <w:t>10</w:t>
      </w:r>
      <w:r>
        <w:rPr>
          <w:b/>
          <w:spacing w:val="-3"/>
        </w:rPr>
        <w:t xml:space="preserve"> </w:t>
      </w:r>
      <w:r>
        <w:rPr>
          <w:b/>
        </w:rPr>
        <w:t>working</w:t>
      </w:r>
      <w:r>
        <w:rPr>
          <w:b/>
          <w:spacing w:val="-3"/>
        </w:rPr>
        <w:t xml:space="preserve"> </w:t>
      </w:r>
      <w:r>
        <w:rPr>
          <w:b/>
        </w:rPr>
        <w:t>days</w:t>
      </w:r>
      <w:r>
        <w:t>.</w:t>
      </w:r>
      <w:r>
        <w:rPr>
          <w:spacing w:val="-3"/>
        </w:rPr>
        <w:t xml:space="preserve"> </w:t>
      </w:r>
      <w:r>
        <w:t>This</w:t>
      </w:r>
      <w:r>
        <w:rPr>
          <w:spacing w:val="-3"/>
        </w:rPr>
        <w:t xml:space="preserve"> </w:t>
      </w:r>
      <w:r>
        <w:t>concludes</w:t>
      </w:r>
      <w:r>
        <w:rPr>
          <w:spacing w:val="-4"/>
        </w:rPr>
        <w:t xml:space="preserve"> </w:t>
      </w:r>
      <w:r>
        <w:t>the</w:t>
      </w:r>
      <w:r>
        <w:rPr>
          <w:spacing w:val="-3"/>
        </w:rPr>
        <w:t xml:space="preserve"> </w:t>
      </w:r>
      <w:r>
        <w:t>final</w:t>
      </w:r>
      <w:r>
        <w:rPr>
          <w:spacing w:val="-3"/>
        </w:rPr>
        <w:t xml:space="preserve"> </w:t>
      </w:r>
      <w:r>
        <w:t>stage of the Complaints Procedure.</w:t>
      </w:r>
    </w:p>
    <w:p w14:paraId="161C93B7" w14:textId="77777777" w:rsidR="000865F6" w:rsidRDefault="00F21F3E">
      <w:pPr>
        <w:pStyle w:val="ListParagraph"/>
        <w:numPr>
          <w:ilvl w:val="0"/>
          <w:numId w:val="1"/>
        </w:numPr>
        <w:tabs>
          <w:tab w:val="left" w:pos="479"/>
        </w:tabs>
        <w:ind w:left="479" w:right="265"/>
      </w:pPr>
      <w:r>
        <w:t>The</w:t>
      </w:r>
      <w:r>
        <w:rPr>
          <w:spacing w:val="-3"/>
        </w:rPr>
        <w:t xml:space="preserve"> </w:t>
      </w:r>
      <w:r>
        <w:t>above</w:t>
      </w:r>
      <w:r>
        <w:rPr>
          <w:spacing w:val="-3"/>
        </w:rPr>
        <w:t xml:space="preserve"> </w:t>
      </w:r>
      <w:r>
        <w:t>deadlines</w:t>
      </w:r>
      <w:r>
        <w:rPr>
          <w:spacing w:val="-3"/>
        </w:rPr>
        <w:t xml:space="preserve"> </w:t>
      </w:r>
      <w:r>
        <w:t>can</w:t>
      </w:r>
      <w:r>
        <w:rPr>
          <w:spacing w:val="-3"/>
        </w:rPr>
        <w:t xml:space="preserve"> </w:t>
      </w:r>
      <w:r>
        <w:t>be</w:t>
      </w:r>
      <w:r>
        <w:rPr>
          <w:spacing w:val="-3"/>
        </w:rPr>
        <w:t xml:space="preserve"> </w:t>
      </w:r>
      <w:r>
        <w:t>extended,</w:t>
      </w:r>
      <w:r>
        <w:rPr>
          <w:spacing w:val="-3"/>
        </w:rPr>
        <w:t xml:space="preserve"> </w:t>
      </w:r>
      <w:r>
        <w:t>but</w:t>
      </w:r>
      <w:r>
        <w:rPr>
          <w:spacing w:val="-3"/>
        </w:rPr>
        <w:t xml:space="preserve"> </w:t>
      </w:r>
      <w:r>
        <w:t>only</w:t>
      </w:r>
      <w:r>
        <w:rPr>
          <w:spacing w:val="-4"/>
        </w:rPr>
        <w:t xml:space="preserve"> </w:t>
      </w:r>
      <w:r>
        <w:t>where</w:t>
      </w:r>
      <w:r>
        <w:rPr>
          <w:spacing w:val="-3"/>
        </w:rPr>
        <w:t xml:space="preserve"> </w:t>
      </w:r>
      <w:r>
        <w:t>there</w:t>
      </w:r>
      <w:r>
        <w:rPr>
          <w:spacing w:val="-3"/>
        </w:rPr>
        <w:t xml:space="preserve"> </w:t>
      </w:r>
      <w:r>
        <w:t>is</w:t>
      </w:r>
      <w:r>
        <w:rPr>
          <w:spacing w:val="-2"/>
        </w:rPr>
        <w:t xml:space="preserve"> </w:t>
      </w:r>
      <w:r>
        <w:t>a</w:t>
      </w:r>
      <w:r>
        <w:rPr>
          <w:spacing w:val="-3"/>
        </w:rPr>
        <w:t xml:space="preserve"> </w:t>
      </w:r>
      <w:r>
        <w:t>clear</w:t>
      </w:r>
      <w:r>
        <w:rPr>
          <w:spacing w:val="-5"/>
        </w:rPr>
        <w:t xml:space="preserve"> </w:t>
      </w:r>
      <w:r>
        <w:t>justifiable</w:t>
      </w:r>
      <w:r>
        <w:rPr>
          <w:spacing w:val="-3"/>
        </w:rPr>
        <w:t xml:space="preserve"> </w:t>
      </w:r>
      <w:r>
        <w:t xml:space="preserve">reason, which is shared with the </w:t>
      </w:r>
      <w:r>
        <w:rPr>
          <w:b/>
          <w:color w:val="8063A1"/>
        </w:rPr>
        <w:t>complainant</w:t>
      </w:r>
      <w:r>
        <w:t xml:space="preserve">, along with a revised timescale for completion. If an </w:t>
      </w:r>
      <w:r>
        <w:rPr>
          <w:b/>
          <w:color w:val="8063A1"/>
        </w:rPr>
        <w:t xml:space="preserve">Investigating Officer </w:t>
      </w:r>
      <w:r>
        <w:t>is appointed from outside the NCIs then it is reasonable to assume that some adjustment to the timescales above would apply.</w:t>
      </w:r>
    </w:p>
    <w:p w14:paraId="4017CA95" w14:textId="77777777" w:rsidR="006B1BC8" w:rsidRDefault="006B1BC8">
      <w:pPr>
        <w:pStyle w:val="Heading5"/>
        <w:spacing w:before="84" w:line="275" w:lineRule="exact"/>
        <w:rPr>
          <w:color w:val="8063A1"/>
          <w:sz w:val="22"/>
          <w:szCs w:val="22"/>
        </w:rPr>
      </w:pPr>
      <w:bookmarkStart w:id="37" w:name="_bookmark8"/>
      <w:bookmarkStart w:id="38" w:name="Conclusion_of_the_process"/>
      <w:bookmarkEnd w:id="37"/>
      <w:bookmarkEnd w:id="38"/>
    </w:p>
    <w:p w14:paraId="161C93BC" w14:textId="22F22F92" w:rsidR="000865F6" w:rsidRPr="00DC2FC4" w:rsidRDefault="00F21F3E" w:rsidP="00DC2FC4">
      <w:pPr>
        <w:pStyle w:val="Heading5"/>
        <w:spacing w:before="41"/>
        <w:rPr>
          <w:b/>
          <w:bCs/>
          <w:color w:val="8063A1"/>
        </w:rPr>
      </w:pPr>
      <w:r w:rsidRPr="00DC2FC4">
        <w:rPr>
          <w:b/>
          <w:bCs/>
          <w:color w:val="8063A1"/>
        </w:rPr>
        <w:t>Conclusion of the process</w:t>
      </w:r>
    </w:p>
    <w:p w14:paraId="161C93BD" w14:textId="33590640" w:rsidR="000865F6" w:rsidRDefault="00F21F3E">
      <w:pPr>
        <w:pStyle w:val="BodyText"/>
        <w:ind w:left="118" w:right="122" w:hanging="1"/>
      </w:pPr>
      <w:r>
        <w:t>Stage 2 is the last step of the complaints process</w:t>
      </w:r>
      <w:r w:rsidR="006B1BC8">
        <w:t xml:space="preserve"> (in all instances</w:t>
      </w:r>
      <w:r w:rsidR="008E3660">
        <w:t>, including where a more specialist procedure is used as set out in an annex</w:t>
      </w:r>
      <w:r w:rsidR="006B1BC8">
        <w:t>)</w:t>
      </w:r>
      <w:r>
        <w:t xml:space="preserve">. Once a case has been considered </w:t>
      </w:r>
      <w:r w:rsidR="008E3660">
        <w:t>at</w:t>
      </w:r>
      <w:r w:rsidR="0072769C">
        <w:t xml:space="preserve"> stage 2</w:t>
      </w:r>
      <w:r>
        <w:t>,</w:t>
      </w:r>
      <w:r>
        <w:rPr>
          <w:spacing w:val="-3"/>
        </w:rPr>
        <w:t xml:space="preserve"> </w:t>
      </w:r>
      <w:r>
        <w:t>it</w:t>
      </w:r>
      <w:r>
        <w:rPr>
          <w:spacing w:val="-3"/>
        </w:rPr>
        <w:t xml:space="preserve"> </w:t>
      </w:r>
      <w:r>
        <w:t>should</w:t>
      </w:r>
      <w:r>
        <w:rPr>
          <w:spacing w:val="-2"/>
        </w:rPr>
        <w:t xml:space="preserve"> </w:t>
      </w:r>
      <w:r>
        <w:t>be</w:t>
      </w:r>
      <w:r>
        <w:rPr>
          <w:spacing w:val="-2"/>
        </w:rPr>
        <w:t xml:space="preserve"> </w:t>
      </w:r>
      <w:r>
        <w:t>closed.</w:t>
      </w:r>
      <w:r>
        <w:rPr>
          <w:spacing w:val="-3"/>
        </w:rPr>
        <w:t xml:space="preserve"> </w:t>
      </w:r>
      <w:r>
        <w:t>If</w:t>
      </w:r>
      <w:r>
        <w:rPr>
          <w:spacing w:val="-2"/>
        </w:rPr>
        <w:t xml:space="preserve"> </w:t>
      </w:r>
      <w:r>
        <w:t>further</w:t>
      </w:r>
      <w:r>
        <w:rPr>
          <w:spacing w:val="-2"/>
        </w:rPr>
        <w:t xml:space="preserve"> </w:t>
      </w:r>
      <w:r>
        <w:t>correspondence</w:t>
      </w:r>
      <w:r>
        <w:rPr>
          <w:spacing w:val="-3"/>
        </w:rPr>
        <w:t xml:space="preserve"> </w:t>
      </w:r>
      <w:r>
        <w:t>is</w:t>
      </w:r>
      <w:r>
        <w:rPr>
          <w:spacing w:val="-2"/>
        </w:rPr>
        <w:t xml:space="preserve"> </w:t>
      </w:r>
      <w:r>
        <w:t>received</w:t>
      </w:r>
      <w:r>
        <w:rPr>
          <w:spacing w:val="-2"/>
        </w:rPr>
        <w:t xml:space="preserve"> </w:t>
      </w:r>
      <w:r>
        <w:t>that</w:t>
      </w:r>
      <w:r>
        <w:rPr>
          <w:spacing w:val="-3"/>
        </w:rPr>
        <w:t xml:space="preserve"> </w:t>
      </w:r>
      <w:r>
        <w:t>seeks</w:t>
      </w:r>
      <w:r>
        <w:rPr>
          <w:spacing w:val="-2"/>
        </w:rPr>
        <w:t xml:space="preserve"> </w:t>
      </w:r>
      <w:r>
        <w:t>to</w:t>
      </w:r>
      <w:r>
        <w:rPr>
          <w:spacing w:val="-2"/>
        </w:rPr>
        <w:t xml:space="preserve"> </w:t>
      </w:r>
      <w:r>
        <w:t>reopen</w:t>
      </w:r>
      <w:r>
        <w:rPr>
          <w:spacing w:val="-3"/>
        </w:rPr>
        <w:t xml:space="preserve"> </w:t>
      </w:r>
      <w:r>
        <w:t xml:space="preserve">the matter (from any party) it will be acknowledged, but no further action will be taken by the </w:t>
      </w:r>
      <w:r>
        <w:rPr>
          <w:spacing w:val="-4"/>
        </w:rPr>
        <w:t>NCIs.</w:t>
      </w:r>
    </w:p>
    <w:p w14:paraId="247471B4" w14:textId="77777777" w:rsidR="000865F6" w:rsidRDefault="000865F6"/>
    <w:p w14:paraId="4E9DEAF7" w14:textId="77777777" w:rsidR="006B1BC8" w:rsidRDefault="006B1BC8"/>
    <w:p w14:paraId="161C93BE" w14:textId="3374A957" w:rsidR="006B1BC8" w:rsidRDefault="006B1BC8">
      <w:r>
        <w:br w:type="page"/>
      </w:r>
    </w:p>
    <w:p w14:paraId="61049639" w14:textId="4DA257DC" w:rsidR="009A689A" w:rsidRPr="00977986" w:rsidRDefault="009A689A" w:rsidP="00DC2FC4">
      <w:pPr>
        <w:pStyle w:val="Heading1"/>
      </w:pPr>
      <w:bookmarkStart w:id="39" w:name="_Toc143509500"/>
      <w:bookmarkStart w:id="40" w:name="_Toc147824537"/>
      <w:r>
        <w:lastRenderedPageBreak/>
        <w:t>Annex 1: Procedure for complaints against Chief Officers and Trustees</w:t>
      </w:r>
      <w:bookmarkEnd w:id="39"/>
      <w:bookmarkEnd w:id="40"/>
    </w:p>
    <w:p w14:paraId="66AF73BC" w14:textId="77777777" w:rsidR="0072769C" w:rsidRDefault="0072769C" w:rsidP="0072769C">
      <w:pPr>
        <w:pStyle w:val="Heading5"/>
        <w:spacing w:before="41"/>
        <w:rPr>
          <w:color w:val="8063A1"/>
        </w:rPr>
      </w:pPr>
    </w:p>
    <w:tbl>
      <w:tblPr>
        <w:tblStyle w:val="TableGrid"/>
        <w:tblW w:w="0" w:type="auto"/>
        <w:tblInd w:w="118" w:type="dxa"/>
        <w:tblLook w:val="04A0" w:firstRow="1" w:lastRow="0" w:firstColumn="1" w:lastColumn="0" w:noHBand="0" w:noVBand="1"/>
      </w:tblPr>
      <w:tblGrid>
        <w:gridCol w:w="9182"/>
      </w:tblGrid>
      <w:tr w:rsidR="00926A04" w14:paraId="4BE13947" w14:textId="77777777" w:rsidTr="0A42245F">
        <w:tc>
          <w:tcPr>
            <w:tcW w:w="9300" w:type="dxa"/>
          </w:tcPr>
          <w:p w14:paraId="099128F3" w14:textId="2D918003" w:rsidR="00AC0376" w:rsidRPr="00977986" w:rsidRDefault="00AC0376" w:rsidP="00DC2FC4">
            <w:pPr>
              <w:pStyle w:val="BodyText"/>
              <w:rPr>
                <w:i/>
                <w:iCs/>
              </w:rPr>
            </w:pPr>
            <w:r w:rsidRPr="00977986">
              <w:rPr>
                <w:i/>
                <w:iCs/>
                <w:color w:val="8063A1"/>
              </w:rPr>
              <w:t>When might this apply?</w:t>
            </w:r>
            <w:r>
              <w:rPr>
                <w:i/>
                <w:iCs/>
                <w:color w:val="8063A1"/>
              </w:rPr>
              <w:t xml:space="preserve"> </w:t>
            </w:r>
            <w:r w:rsidRPr="00977986">
              <w:t xml:space="preserve">When a complaint is received against a Chief Officer </w:t>
            </w:r>
            <w:r>
              <w:t xml:space="preserve">or Trustee </w:t>
            </w:r>
            <w:r w:rsidRPr="00977986">
              <w:t>of one of the NCIs (including the Archbishops’ Council, Church Commissioners, Church of England Pensions Board, Church of England Central Services, the National Society), or the Chief of Staff at Lambeth or Bishopthorpe</w:t>
            </w:r>
            <w:r w:rsidR="009134DA">
              <w:t>, from an external complainant.</w:t>
            </w:r>
          </w:p>
          <w:p w14:paraId="20DCB138" w14:textId="77777777" w:rsidR="00AC0376" w:rsidRDefault="00AC0376" w:rsidP="00DC2FC4">
            <w:pPr>
              <w:pStyle w:val="Heading5"/>
              <w:spacing w:before="41"/>
              <w:ind w:left="0"/>
              <w:rPr>
                <w:i/>
                <w:iCs/>
                <w:color w:val="8063A1"/>
              </w:rPr>
            </w:pPr>
          </w:p>
          <w:p w14:paraId="631586F4" w14:textId="34092463" w:rsidR="00457B1C" w:rsidRDefault="2C1D4207" w:rsidP="00623863">
            <w:pPr>
              <w:pStyle w:val="BodyText"/>
            </w:pPr>
            <w:r w:rsidRPr="0A42245F">
              <w:rPr>
                <w:i/>
                <w:iCs/>
                <w:color w:val="8063A1"/>
              </w:rPr>
              <w:t xml:space="preserve">What might such a complaint cover? </w:t>
            </w:r>
            <w:r w:rsidR="38920678">
              <w:t xml:space="preserve">This procedure might be used where a complaint is received about the behaviour or conduct of </w:t>
            </w:r>
            <w:r w:rsidR="11AECF84">
              <w:t>a Chief Officer or Trustee towards an individual</w:t>
            </w:r>
            <w:r w:rsidR="00171994">
              <w:t xml:space="preserve"> or </w:t>
            </w:r>
            <w:r w:rsidR="00C4649E">
              <w:t>organisation</w:t>
            </w:r>
            <w:r w:rsidR="11AECF84">
              <w:t>. For instance, in terms of the tone of correspondence</w:t>
            </w:r>
            <w:r w:rsidR="2659193E">
              <w:t xml:space="preserve"> </w:t>
            </w:r>
            <w:r w:rsidR="29935F69">
              <w:t xml:space="preserve">or, </w:t>
            </w:r>
            <w:r w:rsidR="3EE36261">
              <w:t xml:space="preserve">unacceptable behaviour in </w:t>
            </w:r>
            <w:r w:rsidR="29935F69">
              <w:t>personal</w:t>
            </w:r>
            <w:r w:rsidR="11AECF84">
              <w:t xml:space="preserve"> interactions</w:t>
            </w:r>
            <w:r w:rsidR="470D5511">
              <w:t xml:space="preserve"> with the complainant (e.g. in meetings, or on visits)</w:t>
            </w:r>
            <w:r w:rsidR="11AECF84">
              <w:t xml:space="preserve">, or </w:t>
            </w:r>
            <w:r w:rsidR="2659193E">
              <w:t>in not following established policy or process</w:t>
            </w:r>
            <w:r w:rsidR="54E6031F">
              <w:t xml:space="preserve"> for their NCI</w:t>
            </w:r>
            <w:r w:rsidR="00316AD8">
              <w:t xml:space="preserve"> in the course of their interactions with the complainant.</w:t>
            </w:r>
          </w:p>
          <w:p w14:paraId="5D5E6CE1" w14:textId="77777777" w:rsidR="00457B1C" w:rsidRDefault="00457B1C" w:rsidP="00623863">
            <w:pPr>
              <w:pStyle w:val="BodyText"/>
            </w:pPr>
          </w:p>
          <w:p w14:paraId="5D777C1C" w14:textId="6ED9BA1E" w:rsidR="00623863" w:rsidRPr="00641669" w:rsidRDefault="00641669" w:rsidP="00DC2FC4">
            <w:pPr>
              <w:pStyle w:val="BodyText"/>
              <w:rPr>
                <w:color w:val="8063A1"/>
              </w:rPr>
            </w:pPr>
            <w:r w:rsidRPr="00D468E7">
              <w:rPr>
                <w:rStyle w:val="cf01"/>
                <w:rFonts w:ascii="Arial" w:hAnsi="Arial" w:cs="Arial"/>
                <w:sz w:val="22"/>
                <w:szCs w:val="22"/>
              </w:rPr>
              <w:t xml:space="preserve">This procedure cannot be used to complain about </w:t>
            </w:r>
            <w:r w:rsidR="007E06CE">
              <w:rPr>
                <w:rStyle w:val="cf01"/>
                <w:rFonts w:ascii="Arial" w:hAnsi="Arial" w:cs="Arial"/>
                <w:sz w:val="22"/>
                <w:szCs w:val="22"/>
              </w:rPr>
              <w:t xml:space="preserve">decisions </w:t>
            </w:r>
            <w:r w:rsidRPr="00D468E7">
              <w:rPr>
                <w:rStyle w:val="cf01"/>
                <w:rFonts w:ascii="Arial" w:hAnsi="Arial" w:cs="Arial"/>
                <w:sz w:val="22"/>
                <w:szCs w:val="22"/>
              </w:rPr>
              <w:t xml:space="preserve">taken by a </w:t>
            </w:r>
            <w:r w:rsidR="007C47BB">
              <w:rPr>
                <w:rStyle w:val="cf01"/>
                <w:rFonts w:ascii="Arial" w:hAnsi="Arial" w:cs="Arial"/>
                <w:sz w:val="22"/>
                <w:szCs w:val="22"/>
              </w:rPr>
              <w:t>T</w:t>
            </w:r>
            <w:r w:rsidRPr="00D468E7">
              <w:rPr>
                <w:rStyle w:val="cf01"/>
                <w:rFonts w:ascii="Arial" w:hAnsi="Arial" w:cs="Arial"/>
                <w:sz w:val="22"/>
                <w:szCs w:val="22"/>
              </w:rPr>
              <w:t>rustee bod</w:t>
            </w:r>
            <w:r w:rsidR="00762039">
              <w:rPr>
                <w:rStyle w:val="cf01"/>
                <w:rFonts w:ascii="Arial" w:hAnsi="Arial" w:cs="Arial"/>
                <w:sz w:val="22"/>
                <w:szCs w:val="22"/>
              </w:rPr>
              <w:t>y</w:t>
            </w:r>
            <w:r w:rsidR="00462DD7">
              <w:rPr>
                <w:rStyle w:val="cf01"/>
                <w:rFonts w:ascii="Arial" w:hAnsi="Arial" w:cs="Arial"/>
                <w:sz w:val="22"/>
                <w:szCs w:val="22"/>
              </w:rPr>
              <w:t xml:space="preserve">. Similarly it cannot be used to deal with </w:t>
            </w:r>
            <w:r w:rsidR="007C47BB">
              <w:rPr>
                <w:rStyle w:val="cf01"/>
                <w:rFonts w:ascii="Arial" w:hAnsi="Arial" w:cs="Arial"/>
                <w:sz w:val="22"/>
                <w:szCs w:val="22"/>
              </w:rPr>
              <w:t xml:space="preserve">disagreement </w:t>
            </w:r>
            <w:r w:rsidR="00462DD7">
              <w:rPr>
                <w:rStyle w:val="cf01"/>
                <w:rFonts w:ascii="Arial" w:hAnsi="Arial" w:cs="Arial"/>
                <w:sz w:val="22"/>
                <w:szCs w:val="22"/>
              </w:rPr>
              <w:t>on policy matters</w:t>
            </w:r>
            <w:r w:rsidR="00C81DD9">
              <w:rPr>
                <w:rStyle w:val="cf01"/>
                <w:rFonts w:ascii="Arial" w:hAnsi="Arial" w:cs="Arial"/>
                <w:sz w:val="22"/>
                <w:szCs w:val="22"/>
              </w:rPr>
              <w:t>.</w:t>
            </w:r>
          </w:p>
        </w:tc>
      </w:tr>
    </w:tbl>
    <w:p w14:paraId="447D8F86" w14:textId="77777777" w:rsidR="005D3372" w:rsidRDefault="005D3372" w:rsidP="0072769C">
      <w:pPr>
        <w:pStyle w:val="Heading5"/>
        <w:spacing w:before="41"/>
        <w:rPr>
          <w:color w:val="8063A1"/>
        </w:rPr>
      </w:pPr>
    </w:p>
    <w:p w14:paraId="413AAF7F" w14:textId="657222D7" w:rsidR="0072769C" w:rsidRDefault="0072769C" w:rsidP="0072769C">
      <w:pPr>
        <w:pStyle w:val="Heading5"/>
        <w:spacing w:before="41"/>
      </w:pPr>
      <w:r>
        <w:rPr>
          <w:color w:val="8063A1"/>
        </w:rPr>
        <w:t>Stage</w:t>
      </w:r>
      <w:r>
        <w:rPr>
          <w:color w:val="8063A1"/>
          <w:spacing w:val="-3"/>
        </w:rPr>
        <w:t xml:space="preserve"> </w:t>
      </w:r>
      <w:r>
        <w:rPr>
          <w:color w:val="8063A1"/>
          <w:spacing w:val="-5"/>
        </w:rPr>
        <w:t>One</w:t>
      </w:r>
    </w:p>
    <w:p w14:paraId="036B83D1" w14:textId="77777777" w:rsidR="0072769C" w:rsidRDefault="0072769C" w:rsidP="0072769C">
      <w:pPr>
        <w:pStyle w:val="BodyText"/>
      </w:pPr>
    </w:p>
    <w:p w14:paraId="4EAC92E3" w14:textId="77777777" w:rsidR="0072769C" w:rsidRDefault="0072769C" w:rsidP="0072769C">
      <w:pPr>
        <w:ind w:left="118"/>
        <w:rPr>
          <w:i/>
        </w:rPr>
      </w:pPr>
      <w:r>
        <w:rPr>
          <w:i/>
          <w:color w:val="8063A1"/>
        </w:rPr>
        <w:t>How</w:t>
      </w:r>
      <w:r>
        <w:rPr>
          <w:i/>
          <w:color w:val="8063A1"/>
          <w:spacing w:val="-5"/>
        </w:rPr>
        <w:t xml:space="preserve"> </w:t>
      </w:r>
      <w:r>
        <w:rPr>
          <w:i/>
          <w:color w:val="8063A1"/>
        </w:rPr>
        <w:t>to</w:t>
      </w:r>
      <w:r>
        <w:rPr>
          <w:i/>
          <w:color w:val="8063A1"/>
          <w:spacing w:val="-4"/>
        </w:rPr>
        <w:t xml:space="preserve"> </w:t>
      </w:r>
      <w:r>
        <w:rPr>
          <w:i/>
          <w:color w:val="8063A1"/>
          <w:spacing w:val="-2"/>
        </w:rPr>
        <w:t>complain</w:t>
      </w:r>
    </w:p>
    <w:p w14:paraId="521CA797" w14:textId="315DCA4C" w:rsidR="00316AD8" w:rsidRDefault="0072769C" w:rsidP="0072769C">
      <w:pPr>
        <w:pStyle w:val="ListParagraph"/>
        <w:numPr>
          <w:ilvl w:val="0"/>
          <w:numId w:val="1"/>
        </w:numPr>
        <w:tabs>
          <w:tab w:val="left" w:pos="478"/>
        </w:tabs>
        <w:spacing w:before="0"/>
        <w:ind w:right="232"/>
      </w:pPr>
      <w:r>
        <w:t>A formal complaint should ideally be made in writing, by post or email</w:t>
      </w:r>
      <w:r w:rsidR="00B879AA">
        <w:t xml:space="preserve"> to </w:t>
      </w:r>
      <w:hyperlink r:id="rId13" w:history="1">
        <w:r w:rsidR="005F059F" w:rsidRPr="000C1C54">
          <w:rPr>
            <w:rStyle w:val="Hyperlink"/>
          </w:rPr>
          <w:t>nci-complaints@churchofengland.org</w:t>
        </w:r>
      </w:hyperlink>
      <w:r w:rsidR="005F059F">
        <w:t xml:space="preserve"> </w:t>
      </w:r>
      <w:r>
        <w:t xml:space="preserve">and </w:t>
      </w:r>
      <w:r w:rsidR="008718A0">
        <w:t>addressed t</w:t>
      </w:r>
      <w:r w:rsidR="00316AD8">
        <w:t>o:</w:t>
      </w:r>
    </w:p>
    <w:p w14:paraId="7EE0ED4B" w14:textId="1213EEB7" w:rsidR="004556B5" w:rsidRDefault="0008629B" w:rsidP="00DC2FC4">
      <w:pPr>
        <w:pStyle w:val="ListParagraph"/>
        <w:numPr>
          <w:ilvl w:val="1"/>
          <w:numId w:val="7"/>
        </w:numPr>
        <w:tabs>
          <w:tab w:val="left" w:pos="478"/>
        </w:tabs>
        <w:spacing w:before="0"/>
        <w:ind w:right="232"/>
      </w:pPr>
      <w:r>
        <w:t>If</w:t>
      </w:r>
      <w:r w:rsidR="008718A0">
        <w:t xml:space="preserve"> the complaint is about a Chief Office</w:t>
      </w:r>
      <w:r w:rsidR="008D0EEB">
        <w:t xml:space="preserve">r, </w:t>
      </w:r>
      <w:r w:rsidR="00603C55">
        <w:t>t</w:t>
      </w:r>
      <w:r>
        <w:t xml:space="preserve">he </w:t>
      </w:r>
      <w:r w:rsidRPr="00DC2FC4">
        <w:rPr>
          <w:b/>
          <w:bCs/>
        </w:rPr>
        <w:t>Chair of Trustees</w:t>
      </w:r>
      <w:r>
        <w:t xml:space="preserve">, who will then ask another Trustee to act as </w:t>
      </w:r>
      <w:r w:rsidR="004556B5">
        <w:t>“</w:t>
      </w:r>
      <w:r w:rsidR="004556B5" w:rsidRPr="00DC2FC4">
        <w:rPr>
          <w:b/>
          <w:color w:val="8063A1"/>
        </w:rPr>
        <w:t>Responsible Manager</w:t>
      </w:r>
      <w:r w:rsidR="004556B5">
        <w:t xml:space="preserve">” at stage 1. </w:t>
      </w:r>
    </w:p>
    <w:p w14:paraId="6E42B089" w14:textId="770822AC" w:rsidR="004556B5" w:rsidRDefault="004556B5" w:rsidP="00DC2FC4">
      <w:pPr>
        <w:pStyle w:val="ListParagraph"/>
        <w:numPr>
          <w:ilvl w:val="1"/>
          <w:numId w:val="7"/>
        </w:numPr>
        <w:tabs>
          <w:tab w:val="left" w:pos="478"/>
        </w:tabs>
        <w:spacing w:before="0"/>
        <w:ind w:right="232"/>
      </w:pPr>
      <w:r>
        <w:t xml:space="preserve">If the complaint is about a </w:t>
      </w:r>
      <w:r w:rsidR="008D0EEB">
        <w:t>Truste</w:t>
      </w:r>
      <w:r w:rsidR="00603C55">
        <w:t xml:space="preserve">e, </w:t>
      </w:r>
      <w:r>
        <w:t xml:space="preserve">the </w:t>
      </w:r>
      <w:r w:rsidRPr="00DC2FC4">
        <w:rPr>
          <w:b/>
          <w:bCs/>
        </w:rPr>
        <w:t>Chair of Trustees</w:t>
      </w:r>
      <w:r>
        <w:t xml:space="preserve">, who will then ask </w:t>
      </w:r>
      <w:r w:rsidR="0017080A">
        <w:t>an</w:t>
      </w:r>
      <w:r w:rsidR="00603C55">
        <w:t xml:space="preserve"> Audit Committee member</w:t>
      </w:r>
      <w:r w:rsidR="005F7BFE">
        <w:t xml:space="preserve"> or</w:t>
      </w:r>
      <w:r w:rsidR="00BE46E5">
        <w:t xml:space="preserve"> the Chair of a relevant </w:t>
      </w:r>
      <w:r w:rsidR="00BD1A2C">
        <w:t>sub-c</w:t>
      </w:r>
      <w:r w:rsidR="00BE46E5">
        <w:t>ommittee</w:t>
      </w:r>
      <w:r>
        <w:t xml:space="preserve"> to act as “</w:t>
      </w:r>
      <w:r w:rsidRPr="00DC2FC4">
        <w:rPr>
          <w:b/>
          <w:color w:val="8063A1"/>
        </w:rPr>
        <w:t>Responsible Manager</w:t>
      </w:r>
      <w:r>
        <w:t xml:space="preserve">” at stage 1. </w:t>
      </w:r>
    </w:p>
    <w:p w14:paraId="301C1DCA" w14:textId="0340F230" w:rsidR="00316AD8" w:rsidRPr="00DC2FC4" w:rsidRDefault="00603C55" w:rsidP="7B9E5778">
      <w:pPr>
        <w:pStyle w:val="ListParagraph"/>
        <w:numPr>
          <w:ilvl w:val="1"/>
          <w:numId w:val="7"/>
        </w:numPr>
        <w:tabs>
          <w:tab w:val="left" w:pos="478"/>
        </w:tabs>
        <w:spacing w:before="0"/>
        <w:ind w:right="232"/>
        <w:rPr>
          <w:color w:val="8063A1"/>
        </w:rPr>
      </w:pPr>
      <w:r>
        <w:t>If the complaint is about</w:t>
      </w:r>
      <w:r w:rsidR="00D977A8">
        <w:t xml:space="preserve"> </w:t>
      </w:r>
      <w:r>
        <w:t xml:space="preserve">the Chair of Trustees, </w:t>
      </w:r>
      <w:r w:rsidR="00DA25F7">
        <w:t xml:space="preserve">the complaint should be addressed to the Chair of the Audit Committee, who will appoint </w:t>
      </w:r>
      <w:r w:rsidR="0002488E">
        <w:t xml:space="preserve">a </w:t>
      </w:r>
      <w:r w:rsidR="0017080A">
        <w:t xml:space="preserve">member of the Audit Committee </w:t>
      </w:r>
      <w:r w:rsidR="00DA25F7">
        <w:t xml:space="preserve">to </w:t>
      </w:r>
      <w:r>
        <w:t>act as “</w:t>
      </w:r>
      <w:r w:rsidRPr="7B9E5778">
        <w:rPr>
          <w:b/>
          <w:bCs/>
          <w:color w:val="8063A1"/>
        </w:rPr>
        <w:t>Responsible Manager</w:t>
      </w:r>
      <w:r>
        <w:t>” at stage 1</w:t>
      </w:r>
      <w:r w:rsidR="002E0855">
        <w:t>.</w:t>
      </w:r>
      <w:r w:rsidR="00316AD8">
        <w:t xml:space="preserve"> </w:t>
      </w:r>
      <w:r w:rsidR="0072769C">
        <w:rPr>
          <w:color w:val="8063A1"/>
          <w:spacing w:val="-3"/>
        </w:rPr>
        <w:t xml:space="preserve"> </w:t>
      </w:r>
    </w:p>
    <w:p w14:paraId="4D8BDD84" w14:textId="6D97DFB2" w:rsidR="0072769C" w:rsidRDefault="0072769C" w:rsidP="00316AD8">
      <w:pPr>
        <w:pStyle w:val="ListParagraph"/>
        <w:numPr>
          <w:ilvl w:val="0"/>
          <w:numId w:val="1"/>
        </w:numPr>
        <w:tabs>
          <w:tab w:val="left" w:pos="478"/>
        </w:tabs>
        <w:spacing w:before="0"/>
        <w:ind w:right="232"/>
      </w:pPr>
      <w:r>
        <w:t>Th</w:t>
      </w:r>
      <w:r w:rsidR="009134DA">
        <w:t xml:space="preserve">e complaint </w:t>
      </w:r>
      <w:r>
        <w:t>should</w:t>
      </w:r>
      <w:r>
        <w:rPr>
          <w:spacing w:val="-3"/>
        </w:rPr>
        <w:t xml:space="preserve"> </w:t>
      </w:r>
      <w:r>
        <w:t>be</w:t>
      </w:r>
      <w:r>
        <w:rPr>
          <w:spacing w:val="-3"/>
        </w:rPr>
        <w:t xml:space="preserve"> </w:t>
      </w:r>
      <w:r>
        <w:t>sufficiently</w:t>
      </w:r>
      <w:r>
        <w:rPr>
          <w:spacing w:val="-3"/>
        </w:rPr>
        <w:t xml:space="preserve"> </w:t>
      </w:r>
      <w:r>
        <w:t>detailed</w:t>
      </w:r>
      <w:r>
        <w:rPr>
          <w:spacing w:val="-4"/>
        </w:rPr>
        <w:t xml:space="preserve"> </w:t>
      </w:r>
      <w:r>
        <w:t>to</w:t>
      </w:r>
      <w:r>
        <w:rPr>
          <w:spacing w:val="-3"/>
        </w:rPr>
        <w:t xml:space="preserve"> </w:t>
      </w:r>
      <w:r>
        <w:t>allow</w:t>
      </w:r>
      <w:r>
        <w:rPr>
          <w:spacing w:val="-4"/>
        </w:rPr>
        <w:t xml:space="preserve"> </w:t>
      </w:r>
      <w:r>
        <w:t>for</w:t>
      </w:r>
      <w:r>
        <w:rPr>
          <w:spacing w:val="-5"/>
        </w:rPr>
        <w:t xml:space="preserve"> </w:t>
      </w:r>
      <w:r>
        <w:t>investigation</w:t>
      </w:r>
      <w:r>
        <w:rPr>
          <w:spacing w:val="-4"/>
        </w:rPr>
        <w:t xml:space="preserve"> </w:t>
      </w:r>
      <w:r>
        <w:t>e.g. covering what led to the complaint (i.e. a specific incident, experience or decision), whether this has been looked at before, who’s involved and the impact.</w:t>
      </w:r>
      <w:r w:rsidR="00316AD8">
        <w:t xml:space="preserve"> </w:t>
      </w:r>
    </w:p>
    <w:p w14:paraId="53C5F7DC" w14:textId="77777777" w:rsidR="0072769C" w:rsidRDefault="0072769C" w:rsidP="0072769C">
      <w:pPr>
        <w:spacing w:before="199"/>
        <w:ind w:left="118"/>
        <w:rPr>
          <w:i/>
        </w:rPr>
      </w:pPr>
      <w:r>
        <w:rPr>
          <w:i/>
          <w:color w:val="8063A1"/>
        </w:rPr>
        <w:t>What</w:t>
      </w:r>
      <w:r>
        <w:rPr>
          <w:i/>
          <w:color w:val="8063A1"/>
          <w:spacing w:val="-5"/>
        </w:rPr>
        <w:t xml:space="preserve"> </w:t>
      </w:r>
      <w:r>
        <w:rPr>
          <w:i/>
          <w:color w:val="8063A1"/>
        </w:rPr>
        <w:t>you</w:t>
      </w:r>
      <w:r>
        <w:rPr>
          <w:i/>
          <w:color w:val="8063A1"/>
          <w:spacing w:val="-4"/>
        </w:rPr>
        <w:t xml:space="preserve"> </w:t>
      </w:r>
      <w:r>
        <w:rPr>
          <w:i/>
          <w:color w:val="8063A1"/>
        </w:rPr>
        <w:t>can</w:t>
      </w:r>
      <w:r>
        <w:rPr>
          <w:i/>
          <w:color w:val="8063A1"/>
          <w:spacing w:val="-5"/>
        </w:rPr>
        <w:t xml:space="preserve"> </w:t>
      </w:r>
      <w:r>
        <w:rPr>
          <w:i/>
          <w:color w:val="8063A1"/>
        </w:rPr>
        <w:t>expect</w:t>
      </w:r>
      <w:r>
        <w:rPr>
          <w:i/>
          <w:color w:val="8063A1"/>
          <w:spacing w:val="-4"/>
        </w:rPr>
        <w:t xml:space="preserve"> </w:t>
      </w:r>
      <w:r>
        <w:rPr>
          <w:i/>
          <w:color w:val="8063A1"/>
        </w:rPr>
        <w:t>from</w:t>
      </w:r>
      <w:r>
        <w:rPr>
          <w:i/>
          <w:color w:val="8063A1"/>
          <w:spacing w:val="-5"/>
        </w:rPr>
        <w:t xml:space="preserve"> </w:t>
      </w:r>
      <w:r>
        <w:rPr>
          <w:i/>
          <w:color w:val="8063A1"/>
        </w:rPr>
        <w:t>us</w:t>
      </w:r>
      <w:r>
        <w:rPr>
          <w:i/>
          <w:color w:val="8063A1"/>
          <w:spacing w:val="-4"/>
        </w:rPr>
        <w:t xml:space="preserve"> </w:t>
      </w:r>
      <w:r>
        <w:rPr>
          <w:i/>
          <w:color w:val="8063A1"/>
        </w:rPr>
        <w:t>at</w:t>
      </w:r>
      <w:r>
        <w:rPr>
          <w:i/>
          <w:color w:val="8063A1"/>
          <w:spacing w:val="-5"/>
        </w:rPr>
        <w:t xml:space="preserve"> </w:t>
      </w:r>
      <w:r>
        <w:rPr>
          <w:i/>
          <w:color w:val="8063A1"/>
        </w:rPr>
        <w:t>stage</w:t>
      </w:r>
      <w:r>
        <w:rPr>
          <w:i/>
          <w:color w:val="8063A1"/>
          <w:spacing w:val="-4"/>
        </w:rPr>
        <w:t xml:space="preserve"> </w:t>
      </w:r>
      <w:r>
        <w:rPr>
          <w:i/>
          <w:color w:val="8063A1"/>
          <w:spacing w:val="-10"/>
        </w:rPr>
        <w:t>1</w:t>
      </w:r>
    </w:p>
    <w:p w14:paraId="6CC297EC" w14:textId="77777777" w:rsidR="0072769C" w:rsidRDefault="0072769C" w:rsidP="0072769C">
      <w:pPr>
        <w:pStyle w:val="ListParagraph"/>
        <w:numPr>
          <w:ilvl w:val="0"/>
          <w:numId w:val="1"/>
        </w:numPr>
        <w:tabs>
          <w:tab w:val="left" w:pos="475"/>
        </w:tabs>
        <w:spacing w:before="0"/>
        <w:ind w:left="475" w:right="158" w:hanging="358"/>
      </w:pPr>
      <w:r>
        <w:t xml:space="preserve">On receiving the complaint, the </w:t>
      </w:r>
      <w:r>
        <w:rPr>
          <w:b/>
          <w:color w:val="8063A1"/>
        </w:rPr>
        <w:t xml:space="preserve">responsible manager </w:t>
      </w:r>
      <w:r>
        <w:t xml:space="preserve">will check whether this procedure applies, or if another would be more appropriate in which case the </w:t>
      </w:r>
      <w:r>
        <w:rPr>
          <w:b/>
          <w:color w:val="8063A1"/>
        </w:rPr>
        <w:t xml:space="preserve">complainant </w:t>
      </w:r>
      <w:r>
        <w:t>(the person making the complaint) will be notified accordingly. They will also assess whether they</w:t>
      </w:r>
      <w:r>
        <w:rPr>
          <w:spacing w:val="-2"/>
        </w:rPr>
        <w:t xml:space="preserve"> </w:t>
      </w:r>
      <w:r>
        <w:t>have</w:t>
      </w:r>
      <w:r>
        <w:rPr>
          <w:spacing w:val="-2"/>
        </w:rPr>
        <w:t xml:space="preserve"> </w:t>
      </w:r>
      <w:r>
        <w:t>the</w:t>
      </w:r>
      <w:r>
        <w:rPr>
          <w:spacing w:val="-2"/>
        </w:rPr>
        <w:t xml:space="preserve"> </w:t>
      </w:r>
      <w:r>
        <w:t>necessary</w:t>
      </w:r>
      <w:r>
        <w:rPr>
          <w:spacing w:val="-3"/>
        </w:rPr>
        <w:t xml:space="preserve"> </w:t>
      </w:r>
      <w:r>
        <w:t>skills</w:t>
      </w:r>
      <w:r>
        <w:rPr>
          <w:spacing w:val="-2"/>
        </w:rPr>
        <w:t xml:space="preserve"> </w:t>
      </w:r>
      <w:r>
        <w:t>to</w:t>
      </w:r>
      <w:r>
        <w:rPr>
          <w:spacing w:val="-2"/>
        </w:rPr>
        <w:t xml:space="preserve"> </w:t>
      </w:r>
      <w:r>
        <w:t>investigate</w:t>
      </w:r>
      <w:r>
        <w:rPr>
          <w:spacing w:val="-2"/>
        </w:rPr>
        <w:t xml:space="preserve"> </w:t>
      </w:r>
      <w:r>
        <w:t>and</w:t>
      </w:r>
      <w:r>
        <w:rPr>
          <w:spacing w:val="-3"/>
        </w:rPr>
        <w:t xml:space="preserve"> </w:t>
      </w:r>
      <w:r>
        <w:t>if</w:t>
      </w:r>
      <w:r>
        <w:rPr>
          <w:spacing w:val="-2"/>
        </w:rPr>
        <w:t xml:space="preserve"> </w:t>
      </w:r>
      <w:r>
        <w:t>not,</w:t>
      </w:r>
      <w:r>
        <w:rPr>
          <w:spacing w:val="-2"/>
        </w:rPr>
        <w:t xml:space="preserve"> </w:t>
      </w:r>
      <w:r>
        <w:t>they</w:t>
      </w:r>
      <w:r>
        <w:rPr>
          <w:spacing w:val="-3"/>
        </w:rPr>
        <w:t xml:space="preserve"> </w:t>
      </w:r>
      <w:r>
        <w:t>will</w:t>
      </w:r>
      <w:r>
        <w:rPr>
          <w:spacing w:val="-2"/>
        </w:rPr>
        <w:t xml:space="preserve"> </w:t>
      </w:r>
      <w:r>
        <w:t>find</w:t>
      </w:r>
      <w:r>
        <w:rPr>
          <w:spacing w:val="-2"/>
        </w:rPr>
        <w:t xml:space="preserve"> </w:t>
      </w:r>
      <w:r>
        <w:t>the</w:t>
      </w:r>
      <w:r>
        <w:rPr>
          <w:spacing w:val="-2"/>
        </w:rPr>
        <w:t xml:space="preserve"> </w:t>
      </w:r>
      <w:r>
        <w:t>right</w:t>
      </w:r>
      <w:r>
        <w:rPr>
          <w:spacing w:val="-2"/>
        </w:rPr>
        <w:t xml:space="preserve"> </w:t>
      </w:r>
      <w:r>
        <w:t>colleague</w:t>
      </w:r>
      <w:r>
        <w:rPr>
          <w:spacing w:val="-2"/>
        </w:rPr>
        <w:t xml:space="preserve"> </w:t>
      </w:r>
      <w:r>
        <w:t>to do so.</w:t>
      </w:r>
    </w:p>
    <w:p w14:paraId="004B333F" w14:textId="77777777" w:rsidR="0072769C" w:rsidRDefault="0072769C" w:rsidP="0072769C">
      <w:pPr>
        <w:pStyle w:val="ListParagraph"/>
        <w:numPr>
          <w:ilvl w:val="0"/>
          <w:numId w:val="1"/>
        </w:numPr>
        <w:tabs>
          <w:tab w:val="left" w:pos="478"/>
        </w:tabs>
        <w:spacing w:before="118"/>
        <w:ind w:right="190" w:hanging="361"/>
      </w:pPr>
      <w:r>
        <w:t>All</w:t>
      </w:r>
      <w:r>
        <w:rPr>
          <w:spacing w:val="-2"/>
        </w:rPr>
        <w:t xml:space="preserve"> </w:t>
      </w:r>
      <w:r>
        <w:t>complaints</w:t>
      </w:r>
      <w:r>
        <w:rPr>
          <w:spacing w:val="-2"/>
        </w:rPr>
        <w:t xml:space="preserve"> </w:t>
      </w:r>
      <w:r>
        <w:t>will</w:t>
      </w:r>
      <w:r>
        <w:rPr>
          <w:spacing w:val="-2"/>
        </w:rPr>
        <w:t xml:space="preserve"> </w:t>
      </w:r>
      <w:r>
        <w:t>normally</w:t>
      </w:r>
      <w:r>
        <w:rPr>
          <w:spacing w:val="-2"/>
        </w:rPr>
        <w:t xml:space="preserve"> </w:t>
      </w:r>
      <w:r>
        <w:t>be</w:t>
      </w:r>
      <w:r>
        <w:rPr>
          <w:spacing w:val="-2"/>
        </w:rPr>
        <w:t xml:space="preserve"> </w:t>
      </w:r>
      <w:r>
        <w:t>acknowledged</w:t>
      </w:r>
      <w:r>
        <w:rPr>
          <w:spacing w:val="-2"/>
        </w:rPr>
        <w:t xml:space="preserve"> </w:t>
      </w:r>
      <w:r>
        <w:t>within</w:t>
      </w:r>
      <w:r>
        <w:rPr>
          <w:spacing w:val="-1"/>
        </w:rPr>
        <w:t xml:space="preserve"> </w:t>
      </w:r>
      <w:r>
        <w:rPr>
          <w:b/>
        </w:rPr>
        <w:t>five</w:t>
      </w:r>
      <w:r>
        <w:rPr>
          <w:b/>
          <w:spacing w:val="-2"/>
        </w:rPr>
        <w:t xml:space="preserve"> </w:t>
      </w:r>
      <w:r>
        <w:rPr>
          <w:b/>
        </w:rPr>
        <w:t>working</w:t>
      </w:r>
      <w:r>
        <w:rPr>
          <w:b/>
          <w:spacing w:val="-2"/>
        </w:rPr>
        <w:t xml:space="preserve"> </w:t>
      </w:r>
      <w:r>
        <w:rPr>
          <w:b/>
        </w:rPr>
        <w:t>days</w:t>
      </w:r>
      <w:r>
        <w:rPr>
          <w:b/>
          <w:spacing w:val="-2"/>
        </w:rPr>
        <w:t xml:space="preserve"> </w:t>
      </w:r>
      <w:r>
        <w:t>of</w:t>
      </w:r>
      <w:r>
        <w:rPr>
          <w:spacing w:val="-2"/>
        </w:rPr>
        <w:t xml:space="preserve"> </w:t>
      </w:r>
      <w:r>
        <w:t>receipt</w:t>
      </w:r>
      <w:r>
        <w:rPr>
          <w:rStyle w:val="FootnoteReference"/>
        </w:rPr>
        <w:footnoteReference w:id="6"/>
      </w:r>
      <w:r>
        <w:rPr>
          <w:b/>
          <w:spacing w:val="-2"/>
        </w:rPr>
        <w:t xml:space="preserve"> </w:t>
      </w:r>
      <w:r>
        <w:t>by</w:t>
      </w:r>
      <w:r>
        <w:rPr>
          <w:spacing w:val="-2"/>
        </w:rPr>
        <w:t xml:space="preserve"> </w:t>
      </w:r>
      <w:r>
        <w:t xml:space="preserve">the </w:t>
      </w:r>
      <w:r>
        <w:rPr>
          <w:b/>
          <w:color w:val="8063A1"/>
        </w:rPr>
        <w:t>responsible</w:t>
      </w:r>
      <w:r>
        <w:rPr>
          <w:b/>
          <w:color w:val="8063A1"/>
          <w:spacing w:val="-3"/>
        </w:rPr>
        <w:t xml:space="preserve"> </w:t>
      </w:r>
      <w:r>
        <w:rPr>
          <w:b/>
          <w:color w:val="8063A1"/>
        </w:rPr>
        <w:t>manager</w:t>
      </w:r>
      <w:r>
        <w:rPr>
          <w:b/>
        </w:rPr>
        <w:t>.</w:t>
      </w:r>
      <w:r>
        <w:rPr>
          <w:b/>
          <w:spacing w:val="-3"/>
        </w:rPr>
        <w:t xml:space="preserve"> </w:t>
      </w:r>
      <w:r>
        <w:t>They</w:t>
      </w:r>
      <w:r>
        <w:rPr>
          <w:spacing w:val="-2"/>
        </w:rPr>
        <w:t xml:space="preserve"> </w:t>
      </w:r>
      <w:r>
        <w:t>will</w:t>
      </w:r>
      <w:r>
        <w:rPr>
          <w:spacing w:val="-3"/>
        </w:rPr>
        <w:t xml:space="preserve"> </w:t>
      </w:r>
      <w:r>
        <w:t>ensure</w:t>
      </w:r>
      <w:r>
        <w:rPr>
          <w:spacing w:val="-3"/>
        </w:rPr>
        <w:t xml:space="preserve"> </w:t>
      </w:r>
      <w:r>
        <w:t>the</w:t>
      </w:r>
      <w:r>
        <w:rPr>
          <w:spacing w:val="-3"/>
        </w:rPr>
        <w:t xml:space="preserve"> </w:t>
      </w:r>
      <w:r>
        <w:rPr>
          <w:b/>
          <w:color w:val="8063A1"/>
        </w:rPr>
        <w:t>complainant</w:t>
      </w:r>
      <w:r>
        <w:rPr>
          <w:b/>
          <w:color w:val="8063A1"/>
          <w:spacing w:val="-3"/>
        </w:rPr>
        <w:t xml:space="preserve"> </w:t>
      </w:r>
      <w:r>
        <w:t>has</w:t>
      </w:r>
      <w:r>
        <w:rPr>
          <w:spacing w:val="-3"/>
        </w:rPr>
        <w:t xml:space="preserve"> </w:t>
      </w:r>
      <w:r>
        <w:t>this</w:t>
      </w:r>
      <w:r>
        <w:rPr>
          <w:spacing w:val="-3"/>
        </w:rPr>
        <w:t xml:space="preserve"> </w:t>
      </w:r>
      <w:r>
        <w:t>policy</w:t>
      </w:r>
      <w:r>
        <w:rPr>
          <w:spacing w:val="-3"/>
        </w:rPr>
        <w:t xml:space="preserve"> </w:t>
      </w:r>
      <w:r>
        <w:t>and</w:t>
      </w:r>
      <w:r>
        <w:rPr>
          <w:spacing w:val="-3"/>
        </w:rPr>
        <w:t xml:space="preserve"> </w:t>
      </w:r>
      <w:r>
        <w:t>procedure, confirming also the timescales for dealing with the complaint, method of contact, what help/support is available and what outcome would make things right for them.</w:t>
      </w:r>
    </w:p>
    <w:p w14:paraId="0818E17F" w14:textId="39A3F2E4" w:rsidR="0072769C" w:rsidRDefault="0072769C" w:rsidP="0072769C">
      <w:pPr>
        <w:pStyle w:val="ListParagraph"/>
        <w:numPr>
          <w:ilvl w:val="0"/>
          <w:numId w:val="1"/>
        </w:numPr>
        <w:tabs>
          <w:tab w:val="left" w:pos="478"/>
        </w:tabs>
        <w:spacing w:before="197"/>
        <w:ind w:right="402"/>
      </w:pPr>
      <w:r>
        <w:t xml:space="preserve">The </w:t>
      </w:r>
      <w:r w:rsidRPr="3FA3CCBA">
        <w:rPr>
          <w:b/>
          <w:bCs/>
          <w:color w:val="8063A1"/>
        </w:rPr>
        <w:t xml:space="preserve">responsible manager </w:t>
      </w:r>
      <w:r>
        <w:t>will investigate the complaint, gathering all relevant information.</w:t>
      </w:r>
      <w:r>
        <w:rPr>
          <w:spacing w:val="-4"/>
        </w:rPr>
        <w:t xml:space="preserve"> </w:t>
      </w:r>
      <w:r>
        <w:t>This</w:t>
      </w:r>
      <w:r>
        <w:rPr>
          <w:spacing w:val="-4"/>
        </w:rPr>
        <w:t xml:space="preserve"> </w:t>
      </w:r>
      <w:r>
        <w:t>should</w:t>
      </w:r>
      <w:r>
        <w:rPr>
          <w:spacing w:val="-5"/>
        </w:rPr>
        <w:t xml:space="preserve"> </w:t>
      </w:r>
      <w:r>
        <w:t>include,</w:t>
      </w:r>
      <w:r>
        <w:rPr>
          <w:spacing w:val="-4"/>
        </w:rPr>
        <w:t xml:space="preserve"> </w:t>
      </w:r>
      <w:r>
        <w:t>where</w:t>
      </w:r>
      <w:r>
        <w:rPr>
          <w:spacing w:val="-4"/>
        </w:rPr>
        <w:t xml:space="preserve"> </w:t>
      </w:r>
      <w:r>
        <w:t>appropriate,</w:t>
      </w:r>
      <w:r>
        <w:rPr>
          <w:spacing w:val="-4"/>
        </w:rPr>
        <w:t xml:space="preserve"> </w:t>
      </w:r>
      <w:r>
        <w:t>whether</w:t>
      </w:r>
      <w:r>
        <w:rPr>
          <w:spacing w:val="-4"/>
        </w:rPr>
        <w:t xml:space="preserve"> </w:t>
      </w:r>
      <w:r>
        <w:t>a</w:t>
      </w:r>
      <w:r>
        <w:rPr>
          <w:spacing w:val="-4"/>
        </w:rPr>
        <w:t xml:space="preserve"> </w:t>
      </w:r>
      <w:r>
        <w:t>service</w:t>
      </w:r>
      <w:r>
        <w:rPr>
          <w:spacing w:val="-4"/>
        </w:rPr>
        <w:t xml:space="preserve"> </w:t>
      </w:r>
      <w:r>
        <w:t>was</w:t>
      </w:r>
      <w:r>
        <w:rPr>
          <w:spacing w:val="-4"/>
        </w:rPr>
        <w:t xml:space="preserve"> </w:t>
      </w:r>
      <w:r>
        <w:t>provided</w:t>
      </w:r>
      <w:r>
        <w:rPr>
          <w:spacing w:val="-5"/>
        </w:rPr>
        <w:t xml:space="preserve"> </w:t>
      </w:r>
      <w:r>
        <w:t>in</w:t>
      </w:r>
      <w:r w:rsidR="240F3F13">
        <w:t xml:space="preserve"> </w:t>
      </w:r>
      <w:r>
        <w:t>line with the NCI core values and service standards (if applicable) or agreed policies and procedures.</w:t>
      </w:r>
      <w:r>
        <w:rPr>
          <w:spacing w:val="-3"/>
        </w:rPr>
        <w:t xml:space="preserve"> </w:t>
      </w:r>
      <w:r>
        <w:t>If</w:t>
      </w:r>
      <w:r>
        <w:rPr>
          <w:spacing w:val="-2"/>
        </w:rPr>
        <w:t xml:space="preserve"> </w:t>
      </w:r>
      <w:r>
        <w:t>the</w:t>
      </w:r>
      <w:r>
        <w:rPr>
          <w:spacing w:val="-2"/>
        </w:rPr>
        <w:t xml:space="preserve"> </w:t>
      </w:r>
      <w:r>
        <w:t>complaint</w:t>
      </w:r>
      <w:r>
        <w:rPr>
          <w:spacing w:val="-2"/>
        </w:rPr>
        <w:t xml:space="preserve"> </w:t>
      </w:r>
      <w:r>
        <w:t>relates</w:t>
      </w:r>
      <w:r>
        <w:rPr>
          <w:spacing w:val="-2"/>
        </w:rPr>
        <w:t xml:space="preserve"> </w:t>
      </w:r>
      <w:r>
        <w:t>to</w:t>
      </w:r>
      <w:r>
        <w:rPr>
          <w:spacing w:val="-2"/>
        </w:rPr>
        <w:t xml:space="preserve"> </w:t>
      </w:r>
      <w:r>
        <w:t>a</w:t>
      </w:r>
      <w:r>
        <w:rPr>
          <w:spacing w:val="-2"/>
        </w:rPr>
        <w:t xml:space="preserve"> </w:t>
      </w:r>
      <w:r>
        <w:t>specific</w:t>
      </w:r>
      <w:r>
        <w:rPr>
          <w:spacing w:val="-3"/>
        </w:rPr>
        <w:t xml:space="preserve"> </w:t>
      </w:r>
      <w:r>
        <w:t>person,</w:t>
      </w:r>
      <w:r>
        <w:rPr>
          <w:spacing w:val="-2"/>
        </w:rPr>
        <w:t xml:space="preserve"> </w:t>
      </w:r>
      <w:r>
        <w:t>they</w:t>
      </w:r>
      <w:r>
        <w:rPr>
          <w:spacing w:val="-3"/>
        </w:rPr>
        <w:t xml:space="preserve"> </w:t>
      </w:r>
      <w:r>
        <w:t>will</w:t>
      </w:r>
      <w:r>
        <w:rPr>
          <w:spacing w:val="-2"/>
        </w:rPr>
        <w:t xml:space="preserve"> </w:t>
      </w:r>
      <w:r>
        <w:t>have</w:t>
      </w:r>
      <w:r>
        <w:rPr>
          <w:spacing w:val="-2"/>
        </w:rPr>
        <w:t xml:space="preserve"> </w:t>
      </w:r>
      <w:r>
        <w:t>the</w:t>
      </w:r>
      <w:r>
        <w:rPr>
          <w:spacing w:val="-2"/>
        </w:rPr>
        <w:t xml:space="preserve"> </w:t>
      </w:r>
      <w:r>
        <w:t>right</w:t>
      </w:r>
      <w:r>
        <w:rPr>
          <w:spacing w:val="-2"/>
        </w:rPr>
        <w:t xml:space="preserve"> </w:t>
      </w:r>
      <w:r>
        <w:t>to</w:t>
      </w:r>
      <w:r>
        <w:rPr>
          <w:spacing w:val="-2"/>
        </w:rPr>
        <w:t xml:space="preserve"> </w:t>
      </w:r>
      <w:r>
        <w:t>be</w:t>
      </w:r>
      <w:r>
        <w:rPr>
          <w:spacing w:val="-3"/>
        </w:rPr>
        <w:t xml:space="preserve"> </w:t>
      </w:r>
      <w:r>
        <w:t xml:space="preserve">told of the complaint and to present their response. It might be appropriate to contact any third parties named in a complaint, where they have information relevant </w:t>
      </w:r>
      <w:r>
        <w:lastRenderedPageBreak/>
        <w:t>to the investigation.</w:t>
      </w:r>
      <w:r>
        <w:rPr>
          <w:spacing w:val="-1"/>
        </w:rPr>
        <w:t xml:space="preserve"> </w:t>
      </w:r>
      <w:r>
        <w:t>In</w:t>
      </w:r>
      <w:r>
        <w:rPr>
          <w:spacing w:val="-1"/>
        </w:rPr>
        <w:t xml:space="preserve"> </w:t>
      </w:r>
      <w:r>
        <w:t>doing</w:t>
      </w:r>
      <w:r>
        <w:rPr>
          <w:spacing w:val="-1"/>
        </w:rPr>
        <w:t xml:space="preserve"> </w:t>
      </w:r>
      <w:r>
        <w:t>so,</w:t>
      </w:r>
      <w:r>
        <w:rPr>
          <w:spacing w:val="-1"/>
        </w:rPr>
        <w:t xml:space="preserve"> </w:t>
      </w:r>
      <w:r>
        <w:t>the</w:t>
      </w:r>
      <w:r>
        <w:rPr>
          <w:spacing w:val="-1"/>
        </w:rPr>
        <w:t xml:space="preserve"> </w:t>
      </w:r>
      <w:r>
        <w:t>responsible</w:t>
      </w:r>
      <w:r>
        <w:rPr>
          <w:spacing w:val="-1"/>
        </w:rPr>
        <w:t xml:space="preserve"> </w:t>
      </w:r>
      <w:r>
        <w:t>officer</w:t>
      </w:r>
      <w:r>
        <w:rPr>
          <w:spacing w:val="-1"/>
        </w:rPr>
        <w:t xml:space="preserve"> </w:t>
      </w:r>
      <w:r>
        <w:t>might</w:t>
      </w:r>
      <w:r>
        <w:rPr>
          <w:spacing w:val="-1"/>
        </w:rPr>
        <w:t xml:space="preserve"> </w:t>
      </w:r>
      <w:r>
        <w:t>need</w:t>
      </w:r>
      <w:r>
        <w:rPr>
          <w:spacing w:val="-1"/>
        </w:rPr>
        <w:t xml:space="preserve"> </w:t>
      </w:r>
      <w:r>
        <w:t>to</w:t>
      </w:r>
      <w:r>
        <w:rPr>
          <w:spacing w:val="-1"/>
        </w:rPr>
        <w:t xml:space="preserve"> </w:t>
      </w:r>
      <w:r>
        <w:t>provide</w:t>
      </w:r>
      <w:r>
        <w:rPr>
          <w:spacing w:val="-1"/>
        </w:rPr>
        <w:t xml:space="preserve"> </w:t>
      </w:r>
      <w:r>
        <w:t>them</w:t>
      </w:r>
      <w:r>
        <w:rPr>
          <w:spacing w:val="-1"/>
        </w:rPr>
        <w:t xml:space="preserve"> </w:t>
      </w:r>
      <w:r>
        <w:t>with</w:t>
      </w:r>
      <w:r>
        <w:rPr>
          <w:spacing w:val="-1"/>
        </w:rPr>
        <w:t xml:space="preserve"> </w:t>
      </w:r>
      <w:r>
        <w:t>details of the complaint and, where relevant, the name of the complainant.</w:t>
      </w:r>
      <w:r>
        <w:rPr>
          <w:spacing w:val="40"/>
        </w:rPr>
        <w:t xml:space="preserve"> </w:t>
      </w:r>
      <w:r>
        <w:t>A decision on whether third parties should be contacted and information shared will be made by the responsible officer.</w:t>
      </w:r>
    </w:p>
    <w:p w14:paraId="3D8F8128" w14:textId="09B5E9E6" w:rsidR="0072769C" w:rsidRDefault="0072769C" w:rsidP="0072769C">
      <w:pPr>
        <w:pStyle w:val="ListParagraph"/>
        <w:numPr>
          <w:ilvl w:val="0"/>
          <w:numId w:val="1"/>
        </w:numPr>
        <w:tabs>
          <w:tab w:val="left" w:pos="478"/>
        </w:tabs>
        <w:spacing w:before="201"/>
        <w:ind w:right="315"/>
      </w:pPr>
      <w:r>
        <w:t>The</w:t>
      </w:r>
      <w:r>
        <w:rPr>
          <w:spacing w:val="-3"/>
        </w:rPr>
        <w:t xml:space="preserve"> </w:t>
      </w:r>
      <w:bookmarkStart w:id="41" w:name="_Int_VMjyBUVb"/>
      <w:r w:rsidRPr="3FA3CCBA">
        <w:rPr>
          <w:b/>
          <w:bCs/>
          <w:color w:val="8063A1"/>
        </w:rPr>
        <w:t>responsible</w:t>
      </w:r>
      <w:r w:rsidRPr="3FA3CCBA">
        <w:rPr>
          <w:b/>
          <w:bCs/>
          <w:color w:val="8063A1"/>
          <w:spacing w:val="-3"/>
        </w:rPr>
        <w:t xml:space="preserve"> </w:t>
      </w:r>
      <w:r w:rsidRPr="3FA3CCBA">
        <w:rPr>
          <w:b/>
          <w:bCs/>
          <w:color w:val="8063A1"/>
        </w:rPr>
        <w:t>manager</w:t>
      </w:r>
      <w:bookmarkEnd w:id="41"/>
      <w:r w:rsidRPr="3FA3CCBA">
        <w:rPr>
          <w:b/>
          <w:bCs/>
          <w:color w:val="8063A1"/>
          <w:spacing w:val="-3"/>
        </w:rPr>
        <w:t xml:space="preserve"> </w:t>
      </w:r>
      <w:r>
        <w:t>will</w:t>
      </w:r>
      <w:r>
        <w:rPr>
          <w:spacing w:val="-3"/>
        </w:rPr>
        <w:t xml:space="preserve"> </w:t>
      </w:r>
      <w:r>
        <w:t>write</w:t>
      </w:r>
      <w:r>
        <w:rPr>
          <w:spacing w:val="-3"/>
        </w:rPr>
        <w:t xml:space="preserve"> </w:t>
      </w:r>
      <w:r>
        <w:t>to</w:t>
      </w:r>
      <w:r>
        <w:rPr>
          <w:spacing w:val="-3"/>
        </w:rPr>
        <w:t xml:space="preserve"> </w:t>
      </w:r>
      <w:r>
        <w:t>the</w:t>
      </w:r>
      <w:r>
        <w:rPr>
          <w:spacing w:val="-3"/>
        </w:rPr>
        <w:t xml:space="preserve"> </w:t>
      </w:r>
      <w:r w:rsidRPr="3FA3CCBA">
        <w:rPr>
          <w:b/>
          <w:bCs/>
          <w:color w:val="8063A1"/>
        </w:rPr>
        <w:t>complainant</w:t>
      </w:r>
      <w:r w:rsidRPr="3FA3CCBA">
        <w:rPr>
          <w:b/>
          <w:bCs/>
          <w:color w:val="8063A1"/>
          <w:spacing w:val="-3"/>
        </w:rPr>
        <w:t xml:space="preserve"> </w:t>
      </w:r>
      <w:r>
        <w:t>with</w:t>
      </w:r>
      <w:r>
        <w:rPr>
          <w:spacing w:val="-3"/>
        </w:rPr>
        <w:t xml:space="preserve"> </w:t>
      </w:r>
      <w:r>
        <w:t>the</w:t>
      </w:r>
      <w:r>
        <w:rPr>
          <w:spacing w:val="-3"/>
        </w:rPr>
        <w:t xml:space="preserve"> </w:t>
      </w:r>
      <w:r>
        <w:t>outcome</w:t>
      </w:r>
      <w:r>
        <w:rPr>
          <w:spacing w:val="-3"/>
        </w:rPr>
        <w:t xml:space="preserve"> </w:t>
      </w:r>
      <w:r>
        <w:t>(i.e.</w:t>
      </w:r>
      <w:r>
        <w:rPr>
          <w:spacing w:val="-3"/>
        </w:rPr>
        <w:t xml:space="preserve"> </w:t>
      </w:r>
      <w:r>
        <w:t xml:space="preserve">whether the complaint was upheld, partly upheld or not upheld) within </w:t>
      </w:r>
      <w:r w:rsidRPr="3FA3CCBA">
        <w:rPr>
          <w:b/>
          <w:bCs/>
        </w:rPr>
        <w:t>2</w:t>
      </w:r>
      <w:r w:rsidR="0037718A" w:rsidRPr="3FA3CCBA">
        <w:rPr>
          <w:b/>
          <w:bCs/>
        </w:rPr>
        <w:t>5</w:t>
      </w:r>
      <w:r w:rsidRPr="3FA3CCBA">
        <w:rPr>
          <w:b/>
          <w:bCs/>
        </w:rPr>
        <w:t xml:space="preserve"> working days </w:t>
      </w:r>
      <w:r>
        <w:t>after acknowledging</w:t>
      </w:r>
      <w:r>
        <w:rPr>
          <w:spacing w:val="-1"/>
        </w:rPr>
        <w:t xml:space="preserve"> </w:t>
      </w:r>
      <w:r>
        <w:t>receipt.</w:t>
      </w:r>
      <w:r>
        <w:rPr>
          <w:spacing w:val="-1"/>
        </w:rPr>
        <w:t xml:space="preserve"> </w:t>
      </w:r>
      <w:r>
        <w:t>If</w:t>
      </w:r>
      <w:r>
        <w:rPr>
          <w:spacing w:val="-2"/>
        </w:rPr>
        <w:t xml:space="preserve"> </w:t>
      </w:r>
      <w:r>
        <w:t>this</w:t>
      </w:r>
      <w:r>
        <w:rPr>
          <w:spacing w:val="-1"/>
        </w:rPr>
        <w:t xml:space="preserve"> </w:t>
      </w:r>
      <w:r>
        <w:t>is</w:t>
      </w:r>
      <w:r>
        <w:rPr>
          <w:spacing w:val="-2"/>
        </w:rPr>
        <w:t xml:space="preserve"> </w:t>
      </w:r>
      <w:r>
        <w:t>not</w:t>
      </w:r>
      <w:r>
        <w:rPr>
          <w:spacing w:val="-1"/>
        </w:rPr>
        <w:t xml:space="preserve"> </w:t>
      </w:r>
      <w:r>
        <w:t>possible,</w:t>
      </w:r>
      <w:r>
        <w:rPr>
          <w:spacing w:val="-3"/>
        </w:rPr>
        <w:t xml:space="preserve"> </w:t>
      </w:r>
      <w:r>
        <w:t>the</w:t>
      </w:r>
      <w:r>
        <w:rPr>
          <w:spacing w:val="-2"/>
        </w:rPr>
        <w:t xml:space="preserve"> </w:t>
      </w:r>
      <w:r>
        <w:t>manager</w:t>
      </w:r>
      <w:r>
        <w:rPr>
          <w:spacing w:val="-1"/>
        </w:rPr>
        <w:t xml:space="preserve"> </w:t>
      </w:r>
      <w:r>
        <w:t>will</w:t>
      </w:r>
      <w:r>
        <w:rPr>
          <w:spacing w:val="-1"/>
        </w:rPr>
        <w:t xml:space="preserve"> </w:t>
      </w:r>
      <w:r>
        <w:t>let</w:t>
      </w:r>
      <w:r>
        <w:rPr>
          <w:spacing w:val="-1"/>
        </w:rPr>
        <w:t xml:space="preserve"> </w:t>
      </w:r>
      <w:r>
        <w:t>the</w:t>
      </w:r>
      <w:r>
        <w:rPr>
          <w:spacing w:val="-1"/>
        </w:rPr>
        <w:t xml:space="preserve"> </w:t>
      </w:r>
      <w:r>
        <w:t>complainant</w:t>
      </w:r>
      <w:r>
        <w:rPr>
          <w:spacing w:val="-1"/>
        </w:rPr>
        <w:t xml:space="preserve"> </w:t>
      </w:r>
      <w:r>
        <w:t>know before this time period elapses with a target date for response.</w:t>
      </w:r>
    </w:p>
    <w:p w14:paraId="455AA1F7" w14:textId="77777777" w:rsidR="0072769C" w:rsidRDefault="0072769C" w:rsidP="0072769C">
      <w:pPr>
        <w:spacing w:before="198"/>
        <w:ind w:left="118"/>
        <w:rPr>
          <w:i/>
        </w:rPr>
      </w:pPr>
      <w:r>
        <w:rPr>
          <w:i/>
          <w:color w:val="8063A1"/>
        </w:rPr>
        <w:t>What</w:t>
      </w:r>
      <w:r>
        <w:rPr>
          <w:i/>
          <w:color w:val="8063A1"/>
          <w:spacing w:val="-5"/>
        </w:rPr>
        <w:t xml:space="preserve"> </w:t>
      </w:r>
      <w:r>
        <w:rPr>
          <w:i/>
          <w:color w:val="8063A1"/>
        </w:rPr>
        <w:t>happens</w:t>
      </w:r>
      <w:r>
        <w:rPr>
          <w:i/>
          <w:color w:val="8063A1"/>
          <w:spacing w:val="-4"/>
        </w:rPr>
        <w:t xml:space="preserve"> </w:t>
      </w:r>
      <w:r>
        <w:rPr>
          <w:i/>
          <w:color w:val="8063A1"/>
        </w:rPr>
        <w:t>if</w:t>
      </w:r>
      <w:r>
        <w:rPr>
          <w:i/>
          <w:color w:val="8063A1"/>
          <w:spacing w:val="-4"/>
        </w:rPr>
        <w:t xml:space="preserve"> </w:t>
      </w:r>
      <w:r>
        <w:rPr>
          <w:i/>
          <w:color w:val="8063A1"/>
        </w:rPr>
        <w:t>you</w:t>
      </w:r>
      <w:r>
        <w:rPr>
          <w:i/>
          <w:color w:val="8063A1"/>
          <w:spacing w:val="-5"/>
        </w:rPr>
        <w:t xml:space="preserve"> </w:t>
      </w:r>
      <w:r>
        <w:rPr>
          <w:i/>
          <w:color w:val="8063A1"/>
        </w:rPr>
        <w:t>are</w:t>
      </w:r>
      <w:r>
        <w:rPr>
          <w:i/>
          <w:color w:val="8063A1"/>
          <w:spacing w:val="-5"/>
        </w:rPr>
        <w:t xml:space="preserve"> </w:t>
      </w:r>
      <w:r>
        <w:rPr>
          <w:i/>
          <w:color w:val="8063A1"/>
        </w:rPr>
        <w:t>not</w:t>
      </w:r>
      <w:r>
        <w:rPr>
          <w:i/>
          <w:color w:val="8063A1"/>
          <w:spacing w:val="-4"/>
        </w:rPr>
        <w:t xml:space="preserve"> </w:t>
      </w:r>
      <w:r>
        <w:rPr>
          <w:i/>
          <w:color w:val="8063A1"/>
        </w:rPr>
        <w:t>happy</w:t>
      </w:r>
      <w:r>
        <w:rPr>
          <w:i/>
          <w:color w:val="8063A1"/>
          <w:spacing w:val="-5"/>
        </w:rPr>
        <w:t xml:space="preserve"> </w:t>
      </w:r>
      <w:r>
        <w:rPr>
          <w:i/>
          <w:color w:val="8063A1"/>
        </w:rPr>
        <w:t>with</w:t>
      </w:r>
      <w:r>
        <w:rPr>
          <w:i/>
          <w:color w:val="8063A1"/>
          <w:spacing w:val="-5"/>
        </w:rPr>
        <w:t xml:space="preserve"> </w:t>
      </w:r>
      <w:r>
        <w:rPr>
          <w:i/>
          <w:color w:val="8063A1"/>
        </w:rPr>
        <w:t>the</w:t>
      </w:r>
      <w:r>
        <w:rPr>
          <w:i/>
          <w:color w:val="8063A1"/>
          <w:spacing w:val="-4"/>
        </w:rPr>
        <w:t xml:space="preserve"> </w:t>
      </w:r>
      <w:r>
        <w:rPr>
          <w:i/>
          <w:color w:val="8063A1"/>
          <w:spacing w:val="-2"/>
        </w:rPr>
        <w:t>outcome?</w:t>
      </w:r>
    </w:p>
    <w:p w14:paraId="410450AE" w14:textId="77777777" w:rsidR="0072769C" w:rsidRDefault="0072769C" w:rsidP="0072769C">
      <w:pPr>
        <w:pStyle w:val="ListParagraph"/>
        <w:numPr>
          <w:ilvl w:val="0"/>
          <w:numId w:val="1"/>
        </w:numPr>
        <w:tabs>
          <w:tab w:val="left" w:pos="478"/>
        </w:tabs>
        <w:spacing w:before="0"/>
        <w:ind w:right="341" w:hanging="361"/>
        <w:rPr>
          <w:b/>
        </w:rPr>
      </w:pPr>
      <w:r>
        <w:t xml:space="preserve">If dissatisfied with the outcome, a </w:t>
      </w:r>
      <w:r>
        <w:rPr>
          <w:b/>
          <w:color w:val="8063A1"/>
        </w:rPr>
        <w:t xml:space="preserve">complainant </w:t>
      </w:r>
      <w:r>
        <w:t xml:space="preserve">will have </w:t>
      </w:r>
      <w:r>
        <w:rPr>
          <w:b/>
        </w:rPr>
        <w:t xml:space="preserve">15 working days </w:t>
      </w:r>
      <w:r>
        <w:t>to submit a written</w:t>
      </w:r>
      <w:r>
        <w:rPr>
          <w:spacing w:val="-3"/>
        </w:rPr>
        <w:t xml:space="preserve"> </w:t>
      </w:r>
      <w:r>
        <w:t>request</w:t>
      </w:r>
      <w:r>
        <w:rPr>
          <w:spacing w:val="-3"/>
        </w:rPr>
        <w:t xml:space="preserve"> </w:t>
      </w:r>
      <w:r>
        <w:t>to</w:t>
      </w:r>
      <w:r>
        <w:rPr>
          <w:spacing w:val="-3"/>
        </w:rPr>
        <w:t xml:space="preserve"> </w:t>
      </w:r>
      <w:r>
        <w:t>move</w:t>
      </w:r>
      <w:r>
        <w:rPr>
          <w:spacing w:val="-3"/>
        </w:rPr>
        <w:t xml:space="preserve"> </w:t>
      </w:r>
      <w:r>
        <w:t>to</w:t>
      </w:r>
      <w:r>
        <w:rPr>
          <w:spacing w:val="-3"/>
        </w:rPr>
        <w:t xml:space="preserve"> </w:t>
      </w:r>
      <w:r>
        <w:t>Stage</w:t>
      </w:r>
      <w:r>
        <w:rPr>
          <w:spacing w:val="-3"/>
        </w:rPr>
        <w:t xml:space="preserve"> </w:t>
      </w:r>
      <w:r>
        <w:t>Two.</w:t>
      </w:r>
      <w:r>
        <w:rPr>
          <w:spacing w:val="40"/>
        </w:rPr>
        <w:t xml:space="preserve"> </w:t>
      </w:r>
      <w:r>
        <w:rPr>
          <w:b/>
        </w:rPr>
        <w:t>Please</w:t>
      </w:r>
      <w:r>
        <w:rPr>
          <w:b/>
          <w:spacing w:val="-3"/>
        </w:rPr>
        <w:t xml:space="preserve"> </w:t>
      </w:r>
      <w:r>
        <w:rPr>
          <w:b/>
        </w:rPr>
        <w:t>note</w:t>
      </w:r>
      <w:r>
        <w:rPr>
          <w:b/>
          <w:spacing w:val="-3"/>
        </w:rPr>
        <w:t xml:space="preserve"> </w:t>
      </w:r>
      <w:r>
        <w:rPr>
          <w:b/>
        </w:rPr>
        <w:t>that</w:t>
      </w:r>
      <w:r>
        <w:rPr>
          <w:b/>
          <w:spacing w:val="-3"/>
        </w:rPr>
        <w:t xml:space="preserve"> </w:t>
      </w:r>
      <w:r>
        <w:rPr>
          <w:b/>
        </w:rPr>
        <w:t>complaints</w:t>
      </w:r>
      <w:r>
        <w:rPr>
          <w:b/>
          <w:spacing w:val="-3"/>
        </w:rPr>
        <w:t xml:space="preserve"> </w:t>
      </w:r>
      <w:r>
        <w:rPr>
          <w:b/>
        </w:rPr>
        <w:t>will</w:t>
      </w:r>
      <w:r>
        <w:rPr>
          <w:b/>
          <w:spacing w:val="-3"/>
        </w:rPr>
        <w:t xml:space="preserve"> </w:t>
      </w:r>
      <w:r>
        <w:rPr>
          <w:b/>
        </w:rPr>
        <w:t>usually</w:t>
      </w:r>
      <w:r>
        <w:rPr>
          <w:b/>
          <w:spacing w:val="-3"/>
        </w:rPr>
        <w:t xml:space="preserve"> </w:t>
      </w:r>
      <w:r>
        <w:rPr>
          <w:b/>
        </w:rPr>
        <w:t>only be considered at Stage Two if new information has come to light, or there is evidence that all the information was not fully considered.</w:t>
      </w:r>
    </w:p>
    <w:p w14:paraId="5D97F5C8" w14:textId="77777777" w:rsidR="0072769C" w:rsidRPr="00B67B65" w:rsidRDefault="0072769C" w:rsidP="0072769C">
      <w:pPr>
        <w:pStyle w:val="BodyText"/>
        <w:spacing w:before="11"/>
        <w:rPr>
          <w:b/>
          <w:szCs w:val="16"/>
        </w:rPr>
      </w:pPr>
    </w:p>
    <w:p w14:paraId="29BCD9F1" w14:textId="77777777" w:rsidR="0072769C" w:rsidRDefault="0072769C" w:rsidP="0072769C">
      <w:pPr>
        <w:pStyle w:val="Heading5"/>
        <w:spacing w:line="276" w:lineRule="exact"/>
      </w:pPr>
      <w:r>
        <w:rPr>
          <w:color w:val="8063A1"/>
        </w:rPr>
        <w:t>Stage</w:t>
      </w:r>
      <w:r>
        <w:rPr>
          <w:color w:val="8063A1"/>
          <w:spacing w:val="-3"/>
        </w:rPr>
        <w:t xml:space="preserve"> </w:t>
      </w:r>
      <w:r>
        <w:rPr>
          <w:color w:val="8063A1"/>
          <w:spacing w:val="-5"/>
        </w:rPr>
        <w:t>Two</w:t>
      </w:r>
    </w:p>
    <w:p w14:paraId="4D01B5B0" w14:textId="77777777" w:rsidR="0072769C" w:rsidRDefault="0072769C" w:rsidP="0072769C">
      <w:pPr>
        <w:spacing w:line="253" w:lineRule="exact"/>
        <w:ind w:left="118"/>
        <w:rPr>
          <w:i/>
        </w:rPr>
      </w:pPr>
      <w:r>
        <w:rPr>
          <w:i/>
          <w:color w:val="8063A1"/>
        </w:rPr>
        <w:t>What</w:t>
      </w:r>
      <w:r>
        <w:rPr>
          <w:i/>
          <w:color w:val="8063A1"/>
          <w:spacing w:val="-5"/>
        </w:rPr>
        <w:t xml:space="preserve"> </w:t>
      </w:r>
      <w:r>
        <w:rPr>
          <w:i/>
          <w:color w:val="8063A1"/>
        </w:rPr>
        <w:t>you</w:t>
      </w:r>
      <w:r>
        <w:rPr>
          <w:i/>
          <w:color w:val="8063A1"/>
          <w:spacing w:val="-4"/>
        </w:rPr>
        <w:t xml:space="preserve"> </w:t>
      </w:r>
      <w:r>
        <w:rPr>
          <w:i/>
          <w:color w:val="8063A1"/>
        </w:rPr>
        <w:t>can</w:t>
      </w:r>
      <w:r>
        <w:rPr>
          <w:i/>
          <w:color w:val="8063A1"/>
          <w:spacing w:val="-5"/>
        </w:rPr>
        <w:t xml:space="preserve"> </w:t>
      </w:r>
      <w:r>
        <w:rPr>
          <w:i/>
          <w:color w:val="8063A1"/>
        </w:rPr>
        <w:t>expect</w:t>
      </w:r>
      <w:r>
        <w:rPr>
          <w:i/>
          <w:color w:val="8063A1"/>
          <w:spacing w:val="-4"/>
        </w:rPr>
        <w:t xml:space="preserve"> </w:t>
      </w:r>
      <w:r>
        <w:rPr>
          <w:i/>
          <w:color w:val="8063A1"/>
        </w:rPr>
        <w:t>from</w:t>
      </w:r>
      <w:r>
        <w:rPr>
          <w:i/>
          <w:color w:val="8063A1"/>
          <w:spacing w:val="-5"/>
        </w:rPr>
        <w:t xml:space="preserve"> </w:t>
      </w:r>
      <w:r>
        <w:rPr>
          <w:i/>
          <w:color w:val="8063A1"/>
        </w:rPr>
        <w:t>us</w:t>
      </w:r>
      <w:r>
        <w:rPr>
          <w:i/>
          <w:color w:val="8063A1"/>
          <w:spacing w:val="-4"/>
        </w:rPr>
        <w:t xml:space="preserve"> </w:t>
      </w:r>
      <w:r>
        <w:rPr>
          <w:i/>
          <w:color w:val="8063A1"/>
        </w:rPr>
        <w:t>at</w:t>
      </w:r>
      <w:r>
        <w:rPr>
          <w:i/>
          <w:color w:val="8063A1"/>
          <w:spacing w:val="-5"/>
        </w:rPr>
        <w:t xml:space="preserve"> </w:t>
      </w:r>
      <w:r>
        <w:rPr>
          <w:i/>
          <w:color w:val="8063A1"/>
        </w:rPr>
        <w:t>stage</w:t>
      </w:r>
      <w:r>
        <w:rPr>
          <w:i/>
          <w:color w:val="8063A1"/>
          <w:spacing w:val="-4"/>
        </w:rPr>
        <w:t xml:space="preserve"> </w:t>
      </w:r>
      <w:r>
        <w:rPr>
          <w:i/>
          <w:color w:val="8063A1"/>
          <w:spacing w:val="-10"/>
        </w:rPr>
        <w:t>2</w:t>
      </w:r>
    </w:p>
    <w:p w14:paraId="03375152" w14:textId="7241989C" w:rsidR="00704BC7" w:rsidRDefault="0072769C" w:rsidP="0072769C">
      <w:pPr>
        <w:pStyle w:val="ListParagraph"/>
        <w:numPr>
          <w:ilvl w:val="0"/>
          <w:numId w:val="1"/>
        </w:numPr>
        <w:tabs>
          <w:tab w:val="left" w:pos="478"/>
        </w:tabs>
        <w:spacing w:before="0"/>
        <w:ind w:right="132"/>
      </w:pPr>
      <w:r>
        <w:t>At</w:t>
      </w:r>
      <w:r>
        <w:rPr>
          <w:spacing w:val="-3"/>
        </w:rPr>
        <w:t xml:space="preserve"> </w:t>
      </w:r>
      <w:r>
        <w:t>Stage</w:t>
      </w:r>
      <w:r>
        <w:rPr>
          <w:spacing w:val="-3"/>
        </w:rPr>
        <w:t xml:space="preserve"> </w:t>
      </w:r>
      <w:r>
        <w:t>Two,</w:t>
      </w:r>
      <w:r>
        <w:rPr>
          <w:spacing w:val="-3"/>
        </w:rPr>
        <w:t xml:space="preserve"> </w:t>
      </w:r>
      <w:r>
        <w:t>the</w:t>
      </w:r>
      <w:r>
        <w:rPr>
          <w:spacing w:val="-3"/>
        </w:rPr>
        <w:t xml:space="preserve"> </w:t>
      </w:r>
      <w:r>
        <w:t>complaint</w:t>
      </w:r>
      <w:r>
        <w:rPr>
          <w:spacing w:val="-3"/>
        </w:rPr>
        <w:t xml:space="preserve"> </w:t>
      </w:r>
      <w:r>
        <w:t>will</w:t>
      </w:r>
      <w:r>
        <w:rPr>
          <w:spacing w:val="-3"/>
        </w:rPr>
        <w:t xml:space="preserve"> </w:t>
      </w:r>
      <w:r>
        <w:t>be</w:t>
      </w:r>
      <w:r>
        <w:rPr>
          <w:spacing w:val="-3"/>
        </w:rPr>
        <w:t xml:space="preserve"> </w:t>
      </w:r>
      <w:r>
        <w:t>reviewed</w:t>
      </w:r>
      <w:r>
        <w:rPr>
          <w:spacing w:val="-3"/>
        </w:rPr>
        <w:t xml:space="preserve"> </w:t>
      </w:r>
      <w:r>
        <w:t>by</w:t>
      </w:r>
      <w:r>
        <w:rPr>
          <w:spacing w:val="-3"/>
        </w:rPr>
        <w:t xml:space="preserve"> </w:t>
      </w:r>
      <w:r>
        <w:t xml:space="preserve">the </w:t>
      </w:r>
      <w:r>
        <w:rPr>
          <w:b/>
          <w:color w:val="8063A1"/>
        </w:rPr>
        <w:t>next level decision maker</w:t>
      </w:r>
      <w:r w:rsidR="00704BC7">
        <w:t>. In the case of:</w:t>
      </w:r>
    </w:p>
    <w:p w14:paraId="2BB2378A" w14:textId="1C059D4B" w:rsidR="00704BC7" w:rsidRDefault="00704BC7" w:rsidP="00DC2FC4">
      <w:pPr>
        <w:pStyle w:val="ListParagraph"/>
        <w:numPr>
          <w:ilvl w:val="1"/>
          <w:numId w:val="9"/>
        </w:numPr>
        <w:tabs>
          <w:tab w:val="left" w:pos="478"/>
        </w:tabs>
        <w:spacing w:before="0"/>
        <w:ind w:left="1134" w:right="232" w:hanging="283"/>
      </w:pPr>
      <w:r>
        <w:t xml:space="preserve">A complaint about a Chief Officer, the </w:t>
      </w:r>
      <w:r w:rsidR="00822396">
        <w:rPr>
          <w:b/>
          <w:bCs/>
        </w:rPr>
        <w:t xml:space="preserve">Chair of Trustees </w:t>
      </w:r>
      <w:r w:rsidR="005323CF">
        <w:rPr>
          <w:b/>
          <w:bCs/>
        </w:rPr>
        <w:t xml:space="preserve">or </w:t>
      </w:r>
      <w:r w:rsidR="00CA60AB">
        <w:rPr>
          <w:b/>
          <w:bCs/>
        </w:rPr>
        <w:t>c</w:t>
      </w:r>
      <w:r w:rsidR="00D977A8">
        <w:rPr>
          <w:b/>
          <w:bCs/>
        </w:rPr>
        <w:t>hair of a Sub-Committee</w:t>
      </w:r>
      <w:r>
        <w:t xml:space="preserve"> will lead on stage 2. </w:t>
      </w:r>
    </w:p>
    <w:p w14:paraId="6F096A2B" w14:textId="37B9A46A" w:rsidR="00704BC7" w:rsidRDefault="00704BC7" w:rsidP="00DC2FC4">
      <w:pPr>
        <w:pStyle w:val="ListParagraph"/>
        <w:numPr>
          <w:ilvl w:val="1"/>
          <w:numId w:val="9"/>
        </w:numPr>
        <w:tabs>
          <w:tab w:val="left" w:pos="478"/>
        </w:tabs>
        <w:spacing w:before="0"/>
        <w:ind w:left="1134" w:right="232" w:hanging="283"/>
      </w:pPr>
      <w:r>
        <w:t xml:space="preserve">A complaint about a Trustee, the </w:t>
      </w:r>
      <w:r w:rsidR="00822396">
        <w:rPr>
          <w:b/>
          <w:bCs/>
        </w:rPr>
        <w:t>Chair of Trustees</w:t>
      </w:r>
      <w:r w:rsidR="00CA60AB">
        <w:rPr>
          <w:b/>
          <w:bCs/>
        </w:rPr>
        <w:t>, c</w:t>
      </w:r>
      <w:r w:rsidR="0037718A">
        <w:rPr>
          <w:b/>
          <w:bCs/>
        </w:rPr>
        <w:t>hair of the Audit Committee</w:t>
      </w:r>
      <w:r>
        <w:t xml:space="preserve"> </w:t>
      </w:r>
      <w:r w:rsidR="00CA60AB">
        <w:t xml:space="preserve">or </w:t>
      </w:r>
      <w:r w:rsidR="00CA60AB">
        <w:rPr>
          <w:b/>
          <w:bCs/>
        </w:rPr>
        <w:t>c</w:t>
      </w:r>
      <w:r w:rsidR="00CA60AB" w:rsidRPr="00E90E41">
        <w:rPr>
          <w:b/>
          <w:bCs/>
        </w:rPr>
        <w:t>hair of another sub-committee</w:t>
      </w:r>
      <w:r w:rsidR="00CA60AB">
        <w:t xml:space="preserve"> </w:t>
      </w:r>
      <w:r>
        <w:t xml:space="preserve">will lead on stage 2. </w:t>
      </w:r>
    </w:p>
    <w:p w14:paraId="573AE6EF" w14:textId="70F0DD8B" w:rsidR="00704BC7" w:rsidRPr="00184F0D" w:rsidRDefault="00704BC7" w:rsidP="00DC2FC4">
      <w:pPr>
        <w:pStyle w:val="ListParagraph"/>
        <w:numPr>
          <w:ilvl w:val="1"/>
          <w:numId w:val="9"/>
        </w:numPr>
        <w:tabs>
          <w:tab w:val="left" w:pos="478"/>
        </w:tabs>
        <w:spacing w:before="0"/>
        <w:ind w:left="1134" w:right="232" w:hanging="283"/>
      </w:pPr>
      <w:r>
        <w:t xml:space="preserve">A complaint </w:t>
      </w:r>
      <w:r w:rsidR="00455B04">
        <w:t>about the</w:t>
      </w:r>
      <w:r>
        <w:t xml:space="preserve"> Chair of Trustees, </w:t>
      </w:r>
      <w:r w:rsidR="003A7958">
        <w:t xml:space="preserve">the </w:t>
      </w:r>
      <w:r w:rsidR="00455B04" w:rsidRPr="00DC2FC4">
        <w:rPr>
          <w:b/>
          <w:bCs/>
        </w:rPr>
        <w:t>‘Vice Chair’ of Trustees</w:t>
      </w:r>
      <w:r w:rsidR="0021647D">
        <w:t xml:space="preserve"> or </w:t>
      </w:r>
      <w:r w:rsidR="0021647D" w:rsidRPr="00DC2FC4">
        <w:rPr>
          <w:b/>
          <w:bCs/>
        </w:rPr>
        <w:t xml:space="preserve">Chair of </w:t>
      </w:r>
      <w:r w:rsidR="0002488E" w:rsidRPr="00DC2FC4">
        <w:rPr>
          <w:b/>
          <w:bCs/>
        </w:rPr>
        <w:t>the Audit Committee</w:t>
      </w:r>
      <w:r w:rsidR="00455B04">
        <w:t xml:space="preserve"> </w:t>
      </w:r>
      <w:r w:rsidR="003A7958">
        <w:t xml:space="preserve">will </w:t>
      </w:r>
      <w:r>
        <w:t>consider stage 2</w:t>
      </w:r>
      <w:r w:rsidR="00D0175C">
        <w:t xml:space="preserve">. </w:t>
      </w:r>
    </w:p>
    <w:p w14:paraId="0D688686" w14:textId="79F3290C" w:rsidR="0072769C" w:rsidRDefault="0072769C" w:rsidP="0072769C">
      <w:pPr>
        <w:pStyle w:val="ListParagraph"/>
        <w:numPr>
          <w:ilvl w:val="0"/>
          <w:numId w:val="1"/>
        </w:numPr>
        <w:tabs>
          <w:tab w:val="left" w:pos="478"/>
        </w:tabs>
        <w:spacing w:before="198"/>
        <w:ind w:right="130"/>
      </w:pPr>
      <w:r>
        <w:t xml:space="preserve">The </w:t>
      </w:r>
      <w:r>
        <w:rPr>
          <w:b/>
          <w:color w:val="8063A1"/>
        </w:rPr>
        <w:t>next level decision maker</w:t>
      </w:r>
      <w:r>
        <w:t xml:space="preserve">, in consultation with HR, will either conduct the investigation themselves or appoint an appropriate </w:t>
      </w:r>
      <w:r>
        <w:rPr>
          <w:b/>
          <w:color w:val="8063A1"/>
        </w:rPr>
        <w:t>Investigating Officer</w:t>
      </w:r>
      <w:r>
        <w:t>. The identification of who is best placed to fulfil this role will be judged by the next level decision maker on a complaint by complaint basis. It may be appropriate to appoint a person not connected to the NCIs to carry out the investigation (e.g. an independent complaints investigator from the relevant sector).</w:t>
      </w:r>
      <w:r>
        <w:rPr>
          <w:spacing w:val="40"/>
        </w:rPr>
        <w:t xml:space="preserve"> </w:t>
      </w:r>
      <w:r>
        <w:t>This will be dependent on the complexity</w:t>
      </w:r>
      <w:r>
        <w:rPr>
          <w:spacing w:val="-3"/>
        </w:rPr>
        <w:t xml:space="preserve"> </w:t>
      </w:r>
      <w:r>
        <w:t>and</w:t>
      </w:r>
      <w:r>
        <w:rPr>
          <w:spacing w:val="-3"/>
        </w:rPr>
        <w:t xml:space="preserve"> </w:t>
      </w:r>
      <w:r>
        <w:t>type</w:t>
      </w:r>
      <w:r>
        <w:rPr>
          <w:spacing w:val="-3"/>
        </w:rPr>
        <w:t xml:space="preserve"> </w:t>
      </w:r>
      <w:r>
        <w:t>of</w:t>
      </w:r>
      <w:r>
        <w:rPr>
          <w:spacing w:val="-3"/>
        </w:rPr>
        <w:t xml:space="preserve"> </w:t>
      </w:r>
      <w:r>
        <w:t>complaint</w:t>
      </w:r>
      <w:r>
        <w:rPr>
          <w:spacing w:val="-3"/>
        </w:rPr>
        <w:t xml:space="preserve"> </w:t>
      </w:r>
      <w:r>
        <w:t>received;</w:t>
      </w:r>
      <w:r>
        <w:rPr>
          <w:spacing w:val="-3"/>
        </w:rPr>
        <w:t xml:space="preserve"> </w:t>
      </w:r>
      <w:r>
        <w:t>not</w:t>
      </w:r>
      <w:r>
        <w:rPr>
          <w:spacing w:val="-3"/>
        </w:rPr>
        <w:t xml:space="preserve"> </w:t>
      </w:r>
      <w:r>
        <w:t>simply</w:t>
      </w:r>
      <w:r>
        <w:rPr>
          <w:spacing w:val="-3"/>
        </w:rPr>
        <w:t xml:space="preserve"> </w:t>
      </w:r>
      <w:r>
        <w:t>on</w:t>
      </w:r>
      <w:r>
        <w:rPr>
          <w:spacing w:val="-3"/>
        </w:rPr>
        <w:t xml:space="preserve"> </w:t>
      </w:r>
      <w:r>
        <w:t>request</w:t>
      </w:r>
      <w:r>
        <w:rPr>
          <w:spacing w:val="-3"/>
        </w:rPr>
        <w:t xml:space="preserve"> </w:t>
      </w:r>
      <w:r>
        <w:t>from</w:t>
      </w:r>
      <w:r>
        <w:rPr>
          <w:spacing w:val="-4"/>
        </w:rPr>
        <w:t xml:space="preserve"> </w:t>
      </w:r>
      <w:r>
        <w:t>any</w:t>
      </w:r>
      <w:r>
        <w:rPr>
          <w:spacing w:val="-3"/>
        </w:rPr>
        <w:t xml:space="preserve"> </w:t>
      </w:r>
      <w:r>
        <w:t>party</w:t>
      </w:r>
      <w:r>
        <w:rPr>
          <w:spacing w:val="-3"/>
        </w:rPr>
        <w:t xml:space="preserve"> </w:t>
      </w:r>
      <w:r>
        <w:t>involved.</w:t>
      </w:r>
      <w:r w:rsidR="007A79B0">
        <w:t xml:space="preserve"> </w:t>
      </w:r>
      <w:r w:rsidR="0021647D">
        <w:t>It would be usual practice for an external appointment in the case of a stage 2 complaint against the Chair of Trustees.</w:t>
      </w:r>
    </w:p>
    <w:p w14:paraId="7DFD6C1D" w14:textId="77777777" w:rsidR="0072769C" w:rsidRDefault="0072769C" w:rsidP="0072769C">
      <w:pPr>
        <w:pStyle w:val="ListParagraph"/>
        <w:numPr>
          <w:ilvl w:val="0"/>
          <w:numId w:val="1"/>
        </w:numPr>
        <w:tabs>
          <w:tab w:val="left" w:pos="478"/>
        </w:tabs>
        <w:spacing w:before="198"/>
        <w:ind w:right="191"/>
      </w:pPr>
      <w:r>
        <w:t xml:space="preserve">Complaints will be acknowledged in writing within </w:t>
      </w:r>
      <w:r>
        <w:rPr>
          <w:b/>
        </w:rPr>
        <w:t xml:space="preserve">five working days </w:t>
      </w:r>
      <w:r>
        <w:t>of referral to Stage Two</w:t>
      </w:r>
      <w:r>
        <w:rPr>
          <w:spacing w:val="-3"/>
        </w:rPr>
        <w:t xml:space="preserve"> </w:t>
      </w:r>
      <w:r>
        <w:t>by</w:t>
      </w:r>
      <w:r>
        <w:rPr>
          <w:spacing w:val="-3"/>
        </w:rPr>
        <w:t xml:space="preserve"> </w:t>
      </w:r>
      <w:r>
        <w:t>the</w:t>
      </w:r>
      <w:r>
        <w:rPr>
          <w:spacing w:val="-3"/>
        </w:rPr>
        <w:t xml:space="preserve"> </w:t>
      </w:r>
      <w:r>
        <w:rPr>
          <w:b/>
          <w:color w:val="8063A1"/>
        </w:rPr>
        <w:t>next</w:t>
      </w:r>
      <w:r>
        <w:rPr>
          <w:b/>
          <w:color w:val="8063A1"/>
          <w:spacing w:val="-3"/>
        </w:rPr>
        <w:t xml:space="preserve"> </w:t>
      </w:r>
      <w:r>
        <w:rPr>
          <w:b/>
          <w:color w:val="8063A1"/>
        </w:rPr>
        <w:t>level</w:t>
      </w:r>
      <w:r>
        <w:rPr>
          <w:b/>
          <w:color w:val="8063A1"/>
          <w:spacing w:val="-3"/>
        </w:rPr>
        <w:t xml:space="preserve"> </w:t>
      </w:r>
      <w:r>
        <w:rPr>
          <w:b/>
          <w:color w:val="8063A1"/>
        </w:rPr>
        <w:t>decision</w:t>
      </w:r>
      <w:r>
        <w:rPr>
          <w:b/>
          <w:color w:val="8063A1"/>
          <w:spacing w:val="-3"/>
        </w:rPr>
        <w:t xml:space="preserve"> </w:t>
      </w:r>
      <w:r>
        <w:rPr>
          <w:b/>
          <w:color w:val="8063A1"/>
        </w:rPr>
        <w:t>maker</w:t>
      </w:r>
      <w:r>
        <w:t>.</w:t>
      </w:r>
      <w:r>
        <w:rPr>
          <w:spacing w:val="-3"/>
        </w:rPr>
        <w:t xml:space="preserve"> </w:t>
      </w:r>
      <w:r>
        <w:t>They</w:t>
      </w:r>
      <w:r>
        <w:rPr>
          <w:spacing w:val="-3"/>
        </w:rPr>
        <w:t xml:space="preserve"> </w:t>
      </w:r>
      <w:r>
        <w:t>will</w:t>
      </w:r>
      <w:r>
        <w:rPr>
          <w:spacing w:val="-3"/>
        </w:rPr>
        <w:t xml:space="preserve"> </w:t>
      </w:r>
      <w:r>
        <w:t>also</w:t>
      </w:r>
      <w:r>
        <w:rPr>
          <w:spacing w:val="-4"/>
        </w:rPr>
        <w:t xml:space="preserve"> </w:t>
      </w:r>
      <w:r>
        <w:t>confirm</w:t>
      </w:r>
      <w:r>
        <w:rPr>
          <w:spacing w:val="-4"/>
        </w:rPr>
        <w:t xml:space="preserve"> </w:t>
      </w:r>
      <w:r>
        <w:t>with</w:t>
      </w:r>
      <w:r>
        <w:rPr>
          <w:spacing w:val="-3"/>
        </w:rPr>
        <w:t xml:space="preserve"> </w:t>
      </w:r>
      <w:r>
        <w:t>the</w:t>
      </w:r>
      <w:r>
        <w:rPr>
          <w:spacing w:val="-3"/>
        </w:rPr>
        <w:t xml:space="preserve"> </w:t>
      </w:r>
      <w:r>
        <w:rPr>
          <w:b/>
          <w:color w:val="8063A1"/>
        </w:rPr>
        <w:t>complainant</w:t>
      </w:r>
      <w:r>
        <w:t>,</w:t>
      </w:r>
      <w:r>
        <w:rPr>
          <w:spacing w:val="-3"/>
        </w:rPr>
        <w:t xml:space="preserve"> </w:t>
      </w:r>
      <w:r>
        <w:t>the timescales for dealing with this stage of the complaint, how they want to be contacted and what help/support is available to them.</w:t>
      </w:r>
    </w:p>
    <w:p w14:paraId="7E297F87" w14:textId="70D082D0" w:rsidR="0072769C" w:rsidRDefault="00485159" w:rsidP="0072769C">
      <w:pPr>
        <w:pStyle w:val="ListParagraph"/>
        <w:numPr>
          <w:ilvl w:val="0"/>
          <w:numId w:val="1"/>
        </w:numPr>
        <w:tabs>
          <w:tab w:val="left" w:pos="479"/>
        </w:tabs>
        <w:spacing w:before="143"/>
        <w:ind w:left="479" w:right="425"/>
      </w:pPr>
      <w:r>
        <w:t xml:space="preserve">The investigation would then start and would be expected to take up to </w:t>
      </w:r>
      <w:r w:rsidRPr="3FA3CCBA">
        <w:rPr>
          <w:b/>
          <w:bCs/>
        </w:rPr>
        <w:t xml:space="preserve">25 working days </w:t>
      </w:r>
      <w:r>
        <w:t xml:space="preserve">(with any </w:t>
      </w:r>
      <w:r w:rsidRPr="3FA3CCBA">
        <w:rPr>
          <w:b/>
          <w:bCs/>
          <w:color w:val="8064A2" w:themeColor="accent4"/>
        </w:rPr>
        <w:t>investigating officer</w:t>
      </w:r>
      <w:r w:rsidRPr="3FA3CCBA">
        <w:rPr>
          <w:color w:val="8064A2" w:themeColor="accent4"/>
        </w:rPr>
        <w:t xml:space="preserve"> </w:t>
      </w:r>
      <w:r>
        <w:t xml:space="preserve">providing a report to the </w:t>
      </w:r>
      <w:r w:rsidRPr="3FA3CCBA">
        <w:rPr>
          <w:b/>
          <w:bCs/>
          <w:color w:val="8064A2" w:themeColor="accent4"/>
        </w:rPr>
        <w:t>next level decision maker</w:t>
      </w:r>
      <w:r w:rsidRPr="3FA3CCBA">
        <w:rPr>
          <w:color w:val="8064A2" w:themeColor="accent4"/>
        </w:rPr>
        <w:t xml:space="preserve"> </w:t>
      </w:r>
      <w:r>
        <w:t>as appropriate).</w:t>
      </w:r>
      <w:r w:rsidR="0072769C">
        <w:t xml:space="preserve"> The investigation may, as with stage 1, require discussions with those involved in the complaint, including any third parties named in the complaint.</w:t>
      </w:r>
    </w:p>
    <w:p w14:paraId="54A053AC" w14:textId="1486BB54" w:rsidR="009B7422" w:rsidRDefault="0072769C" w:rsidP="0072769C">
      <w:pPr>
        <w:pStyle w:val="ListParagraph"/>
        <w:numPr>
          <w:ilvl w:val="0"/>
          <w:numId w:val="1"/>
        </w:numPr>
        <w:tabs>
          <w:tab w:val="left" w:pos="479"/>
        </w:tabs>
        <w:ind w:left="479" w:right="325" w:hanging="361"/>
      </w:pPr>
      <w:r>
        <w:t xml:space="preserve">On </w:t>
      </w:r>
      <w:r w:rsidR="00D718C3">
        <w:t>finalisation/</w:t>
      </w:r>
      <w:r>
        <w:t xml:space="preserve">receipt of the investigation report, the </w:t>
      </w:r>
      <w:r>
        <w:rPr>
          <w:b/>
          <w:color w:val="8063A1"/>
        </w:rPr>
        <w:t xml:space="preserve">next level decision maker </w:t>
      </w:r>
      <w:r>
        <w:t xml:space="preserve">will write to the </w:t>
      </w:r>
      <w:r>
        <w:rPr>
          <w:b/>
          <w:color w:val="8063A1"/>
        </w:rPr>
        <w:t>complainant</w:t>
      </w:r>
      <w:r>
        <w:rPr>
          <w:b/>
          <w:color w:val="8063A1"/>
          <w:spacing w:val="-3"/>
        </w:rPr>
        <w:t xml:space="preserve"> </w:t>
      </w:r>
      <w:r>
        <w:t>with</w:t>
      </w:r>
      <w:r>
        <w:rPr>
          <w:spacing w:val="-3"/>
        </w:rPr>
        <w:t xml:space="preserve"> </w:t>
      </w:r>
      <w:r>
        <w:t>the</w:t>
      </w:r>
      <w:r>
        <w:rPr>
          <w:spacing w:val="-3"/>
        </w:rPr>
        <w:t xml:space="preserve"> </w:t>
      </w:r>
      <w:r>
        <w:t>outcome,</w:t>
      </w:r>
      <w:r>
        <w:rPr>
          <w:spacing w:val="-3"/>
        </w:rPr>
        <w:t xml:space="preserve"> </w:t>
      </w:r>
      <w:r>
        <w:t>within</w:t>
      </w:r>
      <w:r>
        <w:rPr>
          <w:spacing w:val="-3"/>
        </w:rPr>
        <w:t xml:space="preserve"> </w:t>
      </w:r>
      <w:r>
        <w:rPr>
          <w:b/>
        </w:rPr>
        <w:t>10</w:t>
      </w:r>
      <w:r>
        <w:rPr>
          <w:b/>
          <w:spacing w:val="-3"/>
        </w:rPr>
        <w:t xml:space="preserve"> </w:t>
      </w:r>
      <w:r>
        <w:rPr>
          <w:b/>
        </w:rPr>
        <w:t>working</w:t>
      </w:r>
      <w:r>
        <w:rPr>
          <w:b/>
          <w:spacing w:val="-3"/>
        </w:rPr>
        <w:t xml:space="preserve"> </w:t>
      </w:r>
      <w:r>
        <w:rPr>
          <w:b/>
        </w:rPr>
        <w:t>days</w:t>
      </w:r>
      <w:r>
        <w:t>.</w:t>
      </w:r>
      <w:r>
        <w:rPr>
          <w:spacing w:val="-3"/>
        </w:rPr>
        <w:t xml:space="preserve"> </w:t>
      </w:r>
      <w:r>
        <w:t>This</w:t>
      </w:r>
      <w:r>
        <w:rPr>
          <w:spacing w:val="-3"/>
        </w:rPr>
        <w:t xml:space="preserve"> </w:t>
      </w:r>
      <w:r>
        <w:t>concludes</w:t>
      </w:r>
      <w:r>
        <w:rPr>
          <w:spacing w:val="-4"/>
        </w:rPr>
        <w:t xml:space="preserve"> </w:t>
      </w:r>
      <w:r>
        <w:t>the</w:t>
      </w:r>
      <w:r>
        <w:rPr>
          <w:spacing w:val="-3"/>
        </w:rPr>
        <w:t xml:space="preserve"> </w:t>
      </w:r>
      <w:r>
        <w:t>final</w:t>
      </w:r>
      <w:r>
        <w:rPr>
          <w:spacing w:val="-3"/>
        </w:rPr>
        <w:t xml:space="preserve"> </w:t>
      </w:r>
      <w:r>
        <w:t>stage of the Complaints Procedure.</w:t>
      </w:r>
      <w:r w:rsidR="003B7251">
        <w:t xml:space="preserve"> </w:t>
      </w:r>
    </w:p>
    <w:p w14:paraId="56FDD3FE" w14:textId="77777777" w:rsidR="009B7422" w:rsidRDefault="009B7422" w:rsidP="00E90E41">
      <w:pPr>
        <w:tabs>
          <w:tab w:val="left" w:pos="479"/>
        </w:tabs>
        <w:ind w:right="265"/>
      </w:pPr>
    </w:p>
    <w:p w14:paraId="62BAA0EC" w14:textId="77777777" w:rsidR="009B7422" w:rsidRPr="00E90E41" w:rsidRDefault="009B7422" w:rsidP="00E90E41">
      <w:pPr>
        <w:tabs>
          <w:tab w:val="left" w:pos="479"/>
        </w:tabs>
        <w:ind w:right="265"/>
        <w:rPr>
          <w:b/>
          <w:bCs/>
        </w:rPr>
      </w:pPr>
      <w:r w:rsidRPr="00E90E41">
        <w:rPr>
          <w:b/>
          <w:bCs/>
        </w:rPr>
        <w:t>Timelines</w:t>
      </w:r>
    </w:p>
    <w:p w14:paraId="2CBC5BEC" w14:textId="529DD1E1" w:rsidR="009B7422" w:rsidRDefault="009B7422">
      <w:pPr>
        <w:tabs>
          <w:tab w:val="left" w:pos="479"/>
        </w:tabs>
        <w:ind w:right="265"/>
      </w:pPr>
      <w:r>
        <w:t>Complaints handled under this annex</w:t>
      </w:r>
      <w:r w:rsidR="00B5354C">
        <w:t xml:space="preserve"> </w:t>
      </w:r>
      <w:r>
        <w:t>are often complex by nature and may require more time to investigate thoroughly. These timelines may therefore be</w:t>
      </w:r>
      <w:r w:rsidRPr="009B7422">
        <w:rPr>
          <w:spacing w:val="-3"/>
        </w:rPr>
        <w:t xml:space="preserve"> </w:t>
      </w:r>
      <w:r>
        <w:t>extended,</w:t>
      </w:r>
      <w:r w:rsidRPr="009B7422">
        <w:rPr>
          <w:spacing w:val="-3"/>
        </w:rPr>
        <w:t xml:space="preserve"> </w:t>
      </w:r>
      <w:r>
        <w:t>where</w:t>
      </w:r>
      <w:r w:rsidRPr="009B7422">
        <w:rPr>
          <w:spacing w:val="-3"/>
        </w:rPr>
        <w:t xml:space="preserve"> </w:t>
      </w:r>
      <w:r>
        <w:t>there</w:t>
      </w:r>
      <w:r w:rsidRPr="009B7422">
        <w:rPr>
          <w:spacing w:val="-3"/>
        </w:rPr>
        <w:t xml:space="preserve"> </w:t>
      </w:r>
      <w:r>
        <w:t>is</w:t>
      </w:r>
      <w:r w:rsidRPr="009B7422">
        <w:rPr>
          <w:spacing w:val="-2"/>
        </w:rPr>
        <w:t xml:space="preserve"> </w:t>
      </w:r>
      <w:r>
        <w:t>a</w:t>
      </w:r>
      <w:r w:rsidRPr="009B7422">
        <w:rPr>
          <w:spacing w:val="-3"/>
        </w:rPr>
        <w:t xml:space="preserve"> </w:t>
      </w:r>
      <w:r>
        <w:t>clear</w:t>
      </w:r>
      <w:r w:rsidRPr="009B7422">
        <w:rPr>
          <w:spacing w:val="-5"/>
        </w:rPr>
        <w:t xml:space="preserve"> </w:t>
      </w:r>
      <w:r>
        <w:t>justifiable</w:t>
      </w:r>
      <w:r w:rsidRPr="009B7422">
        <w:rPr>
          <w:spacing w:val="-3"/>
        </w:rPr>
        <w:t xml:space="preserve"> </w:t>
      </w:r>
      <w:r>
        <w:t xml:space="preserve">reason, which is shared with the </w:t>
      </w:r>
      <w:r w:rsidRPr="3FA3CCBA">
        <w:rPr>
          <w:b/>
          <w:bCs/>
          <w:color w:val="8063A1"/>
        </w:rPr>
        <w:t>complainant</w:t>
      </w:r>
      <w:r w:rsidR="00F65609" w:rsidRPr="3FA3CCBA">
        <w:rPr>
          <w:b/>
          <w:bCs/>
          <w:color w:val="8063A1"/>
        </w:rPr>
        <w:t xml:space="preserve"> </w:t>
      </w:r>
      <w:r w:rsidR="00F65609" w:rsidRPr="3FA3CCBA">
        <w:t>at the outset</w:t>
      </w:r>
      <w:r>
        <w:t xml:space="preserve">, along with a revised timescale for completion. If an </w:t>
      </w:r>
      <w:r w:rsidRPr="3FA3CCBA">
        <w:rPr>
          <w:b/>
          <w:bCs/>
          <w:color w:val="8063A1"/>
        </w:rPr>
        <w:t xml:space="preserve">Investigating Officer </w:t>
      </w:r>
      <w:r>
        <w:t>is appointed from outside the NCIs then it is reasonable to assume that some adjustment to the timescales above would apply.</w:t>
      </w:r>
    </w:p>
    <w:p w14:paraId="4679DDC3" w14:textId="77777777" w:rsidR="00F65609" w:rsidRDefault="00F65609">
      <w:pPr>
        <w:tabs>
          <w:tab w:val="left" w:pos="479"/>
        </w:tabs>
        <w:ind w:right="265"/>
      </w:pPr>
    </w:p>
    <w:p w14:paraId="6A77026C" w14:textId="36AF32CB" w:rsidR="00F65609" w:rsidRDefault="00F65609" w:rsidP="002752CA">
      <w:pPr>
        <w:tabs>
          <w:tab w:val="left" w:pos="479"/>
        </w:tabs>
        <w:ind w:right="265"/>
      </w:pPr>
      <w:r>
        <w:lastRenderedPageBreak/>
        <w:t>Where an extension is required</w:t>
      </w:r>
      <w:r w:rsidR="009A76C4">
        <w:t xml:space="preserve">, the </w:t>
      </w:r>
      <w:bookmarkStart w:id="42" w:name="_Int_YJqUDzOx"/>
      <w:r w:rsidR="009A76C4">
        <w:t>Responsible Officer</w:t>
      </w:r>
      <w:bookmarkEnd w:id="42"/>
      <w:r w:rsidR="009A76C4">
        <w:t xml:space="preserve"> should update the complainant at least every 15 working days. </w:t>
      </w:r>
    </w:p>
    <w:p w14:paraId="5F9EC134" w14:textId="3B458724" w:rsidR="00F00867" w:rsidRDefault="00F00867">
      <w:r>
        <w:br w:type="page"/>
      </w:r>
    </w:p>
    <w:p w14:paraId="1C885A26" w14:textId="0E09B36E" w:rsidR="005A20D4" w:rsidRPr="00977986" w:rsidRDefault="005A20D4" w:rsidP="00DC2FC4">
      <w:pPr>
        <w:pStyle w:val="Heading1"/>
      </w:pPr>
      <w:bookmarkStart w:id="43" w:name="_Toc147824538"/>
      <w:bookmarkStart w:id="44" w:name="_Toc143509501"/>
      <w:r>
        <w:lastRenderedPageBreak/>
        <w:t xml:space="preserve">Annex </w:t>
      </w:r>
      <w:r w:rsidR="00614B63">
        <w:t>2</w:t>
      </w:r>
      <w:r>
        <w:t>:</w:t>
      </w:r>
      <w:r w:rsidR="003A3D11">
        <w:t xml:space="preserve"> </w:t>
      </w:r>
      <w:r w:rsidR="00614B63">
        <w:t>Procedure for complaints against the National Safeguarding Team</w:t>
      </w:r>
      <w:bookmarkEnd w:id="43"/>
      <w:r>
        <w:t xml:space="preserve"> </w:t>
      </w:r>
      <w:bookmarkEnd w:id="44"/>
      <w:r w:rsidR="00C5450C">
        <w:t>or related to NCI safeguarding activity.</w:t>
      </w:r>
    </w:p>
    <w:p w14:paraId="35F72F42" w14:textId="77777777" w:rsidR="005A20D4" w:rsidRDefault="005A20D4" w:rsidP="005A20D4">
      <w:pPr>
        <w:pStyle w:val="Heading5"/>
        <w:spacing w:before="41"/>
        <w:rPr>
          <w:color w:val="8063A1"/>
        </w:rPr>
      </w:pPr>
    </w:p>
    <w:tbl>
      <w:tblPr>
        <w:tblStyle w:val="TableGrid"/>
        <w:tblW w:w="0" w:type="auto"/>
        <w:tblInd w:w="118" w:type="dxa"/>
        <w:tblLook w:val="04A0" w:firstRow="1" w:lastRow="0" w:firstColumn="1" w:lastColumn="0" w:noHBand="0" w:noVBand="1"/>
      </w:tblPr>
      <w:tblGrid>
        <w:gridCol w:w="9182"/>
      </w:tblGrid>
      <w:tr w:rsidR="005A20D4" w14:paraId="06FC75B5" w14:textId="77777777" w:rsidTr="4B2D8C6D">
        <w:tc>
          <w:tcPr>
            <w:tcW w:w="9300" w:type="dxa"/>
          </w:tcPr>
          <w:p w14:paraId="66DCCD71" w14:textId="5181555B" w:rsidR="005A20D4" w:rsidRPr="00977986" w:rsidRDefault="005A20D4">
            <w:pPr>
              <w:pStyle w:val="BodyText"/>
              <w:rPr>
                <w:i/>
                <w:iCs/>
              </w:rPr>
            </w:pPr>
            <w:r w:rsidRPr="00977986">
              <w:rPr>
                <w:i/>
                <w:iCs/>
                <w:color w:val="8063A1"/>
              </w:rPr>
              <w:t>When might this apply?</w:t>
            </w:r>
            <w:r>
              <w:rPr>
                <w:i/>
                <w:iCs/>
                <w:color w:val="8063A1"/>
              </w:rPr>
              <w:t xml:space="preserve"> </w:t>
            </w:r>
            <w:r w:rsidRPr="00977986">
              <w:t>When a</w:t>
            </w:r>
            <w:r w:rsidR="009134DA">
              <w:t>n external</w:t>
            </w:r>
            <w:r w:rsidRPr="00977986">
              <w:t xml:space="preserve"> complaint is received</w:t>
            </w:r>
            <w:r w:rsidR="00681557">
              <w:t xml:space="preserve"> related to the activities of the National Safeguarding Team</w:t>
            </w:r>
            <w:r w:rsidR="004B2BA4">
              <w:t xml:space="preserve"> or support functions (e.g. Legal) about the handling of a safeguarding related matter</w:t>
            </w:r>
            <w:r w:rsidR="002E5BEE">
              <w:t xml:space="preserve">, where </w:t>
            </w:r>
            <w:r w:rsidR="0075437C">
              <w:t>particular care may need to be taken to support those making the complaint</w:t>
            </w:r>
            <w:r w:rsidR="002E5BEE">
              <w:t xml:space="preserve">, and which may require particular professional expertise. </w:t>
            </w:r>
            <w:r w:rsidR="00681557">
              <w:t xml:space="preserve"> </w:t>
            </w:r>
            <w:r w:rsidRPr="00977986">
              <w:t xml:space="preserve"> </w:t>
            </w:r>
            <w:r w:rsidR="005B14FC">
              <w:t>This annex is designed to ensure such complaints are dealt with sen</w:t>
            </w:r>
            <w:r w:rsidR="0075437C">
              <w:t>sitively, particularly where a complaint is received</w:t>
            </w:r>
            <w:r w:rsidR="004970D7">
              <w:t xml:space="preserve"> from a survivor</w:t>
            </w:r>
            <w:r w:rsidR="00B93129">
              <w:t xml:space="preserve"> or survivor group/organisation</w:t>
            </w:r>
            <w:r w:rsidR="004970D7">
              <w:t xml:space="preserve">. </w:t>
            </w:r>
          </w:p>
          <w:p w14:paraId="3FC2596B" w14:textId="77777777" w:rsidR="005A20D4" w:rsidRDefault="005A20D4">
            <w:pPr>
              <w:pStyle w:val="Heading5"/>
              <w:spacing w:before="41"/>
              <w:ind w:left="0"/>
              <w:rPr>
                <w:i/>
                <w:iCs/>
                <w:color w:val="8063A1"/>
              </w:rPr>
            </w:pPr>
          </w:p>
          <w:p w14:paraId="2F797E8F" w14:textId="42626599" w:rsidR="005A20D4" w:rsidRDefault="005A20D4">
            <w:pPr>
              <w:pStyle w:val="BodyText"/>
            </w:pPr>
            <w:r w:rsidRPr="4B2D8C6D">
              <w:rPr>
                <w:i/>
                <w:iCs/>
                <w:color w:val="8063A1"/>
              </w:rPr>
              <w:t xml:space="preserve">What might such a complaint cover? </w:t>
            </w:r>
            <w:r w:rsidR="000333D2">
              <w:t xml:space="preserve">For complaints related to the service provided by the National Safeguarding team, including conduct/behaviour of colleagues in their interactions with individuals and/or </w:t>
            </w:r>
            <w:r w:rsidR="00C65002">
              <w:t>organisations</w:t>
            </w:r>
            <w:r w:rsidR="000333D2" w:rsidRPr="4B2D8C6D">
              <w:rPr>
                <w:i/>
                <w:iCs/>
                <w:color w:val="8063A1"/>
              </w:rPr>
              <w:t xml:space="preserve">. </w:t>
            </w:r>
            <w:r>
              <w:t xml:space="preserve">This procedure </w:t>
            </w:r>
            <w:r w:rsidR="000333D2">
              <w:t>shouldn’t be</w:t>
            </w:r>
            <w:r w:rsidR="002E5BEE">
              <w:t xml:space="preserve"> used for </w:t>
            </w:r>
            <w:r w:rsidR="000333D2">
              <w:t xml:space="preserve">handling </w:t>
            </w:r>
            <w:r w:rsidR="002E5BEE">
              <w:t xml:space="preserve">safeguarding </w:t>
            </w:r>
            <w:r w:rsidR="0095405D">
              <w:t>disclosures</w:t>
            </w:r>
            <w:r w:rsidR="00326795">
              <w:t xml:space="preserve"> or to appeal the outcome of a safeguarding case</w:t>
            </w:r>
            <w:r w:rsidR="0095405D">
              <w:t xml:space="preserve">. </w:t>
            </w:r>
          </w:p>
          <w:p w14:paraId="0636FFB5" w14:textId="77777777" w:rsidR="005A20D4" w:rsidRDefault="005A20D4" w:rsidP="000333D2">
            <w:pPr>
              <w:pStyle w:val="BodyText"/>
              <w:rPr>
                <w:color w:val="8063A1"/>
              </w:rPr>
            </w:pPr>
          </w:p>
        </w:tc>
      </w:tr>
    </w:tbl>
    <w:p w14:paraId="1E3C6803" w14:textId="77777777" w:rsidR="005A20D4" w:rsidRDefault="005A20D4" w:rsidP="005A20D4">
      <w:pPr>
        <w:pStyle w:val="Heading5"/>
        <w:spacing w:before="41"/>
        <w:rPr>
          <w:color w:val="8063A1"/>
        </w:rPr>
      </w:pPr>
    </w:p>
    <w:p w14:paraId="0E6F0AF7" w14:textId="77777777" w:rsidR="005A20D4" w:rsidRDefault="005A20D4" w:rsidP="005A20D4">
      <w:pPr>
        <w:pStyle w:val="Heading5"/>
        <w:spacing w:before="41"/>
      </w:pPr>
      <w:r>
        <w:rPr>
          <w:color w:val="8063A1"/>
        </w:rPr>
        <w:t>Stage</w:t>
      </w:r>
      <w:r>
        <w:rPr>
          <w:color w:val="8063A1"/>
          <w:spacing w:val="-3"/>
        </w:rPr>
        <w:t xml:space="preserve"> </w:t>
      </w:r>
      <w:r>
        <w:rPr>
          <w:color w:val="8063A1"/>
          <w:spacing w:val="-5"/>
        </w:rPr>
        <w:t>One</w:t>
      </w:r>
    </w:p>
    <w:p w14:paraId="55047155" w14:textId="77777777" w:rsidR="005A20D4" w:rsidRDefault="005A20D4" w:rsidP="005A20D4">
      <w:pPr>
        <w:pStyle w:val="BodyText"/>
      </w:pPr>
    </w:p>
    <w:p w14:paraId="579D23AD" w14:textId="77777777" w:rsidR="005E562D" w:rsidRDefault="005E562D" w:rsidP="005E562D">
      <w:pPr>
        <w:ind w:left="118"/>
        <w:rPr>
          <w:i/>
        </w:rPr>
      </w:pPr>
      <w:r>
        <w:rPr>
          <w:i/>
          <w:color w:val="8063A1"/>
        </w:rPr>
        <w:t>How</w:t>
      </w:r>
      <w:r>
        <w:rPr>
          <w:i/>
          <w:color w:val="8063A1"/>
          <w:spacing w:val="-5"/>
        </w:rPr>
        <w:t xml:space="preserve"> </w:t>
      </w:r>
      <w:r>
        <w:rPr>
          <w:i/>
          <w:color w:val="8063A1"/>
        </w:rPr>
        <w:t>to</w:t>
      </w:r>
      <w:r>
        <w:rPr>
          <w:i/>
          <w:color w:val="8063A1"/>
          <w:spacing w:val="-4"/>
        </w:rPr>
        <w:t xml:space="preserve"> </w:t>
      </w:r>
      <w:r>
        <w:rPr>
          <w:i/>
          <w:color w:val="8063A1"/>
          <w:spacing w:val="-2"/>
        </w:rPr>
        <w:t>complain</w:t>
      </w:r>
    </w:p>
    <w:p w14:paraId="426E7871" w14:textId="3C3C8F1D" w:rsidR="005E562D" w:rsidRDefault="005E562D" w:rsidP="005E562D">
      <w:pPr>
        <w:pStyle w:val="ListParagraph"/>
        <w:numPr>
          <w:ilvl w:val="0"/>
          <w:numId w:val="1"/>
        </w:numPr>
        <w:tabs>
          <w:tab w:val="left" w:pos="478"/>
        </w:tabs>
        <w:spacing w:before="0"/>
        <w:ind w:right="232"/>
      </w:pPr>
      <w:r>
        <w:t xml:space="preserve">A formal complaint should ideally be made in writing, by post or email and addressed </w:t>
      </w:r>
      <w:r w:rsidR="3BA00079">
        <w:t>to the</w:t>
      </w:r>
      <w:r w:rsidR="00DF6FB8">
        <w:t xml:space="preserve"> </w:t>
      </w:r>
      <w:r w:rsidR="00FA5739">
        <w:t xml:space="preserve">manager </w:t>
      </w:r>
      <w:r w:rsidR="598BC6B4">
        <w:t>of</w:t>
      </w:r>
      <w:r w:rsidR="00DF6FB8">
        <w:t xml:space="preserve"> the team/colleague concerned </w:t>
      </w:r>
      <w:r w:rsidR="00FA5739">
        <w:t>within the National Safeguarding Team</w:t>
      </w:r>
      <w:r>
        <w:t xml:space="preserve"> (</w:t>
      </w:r>
      <w:r w:rsidRPr="3FA3CCBA">
        <w:rPr>
          <w:b/>
          <w:bCs/>
          <w:color w:val="8063A1"/>
        </w:rPr>
        <w:t>the responsible</w:t>
      </w:r>
      <w:r w:rsidRPr="3FA3CCBA">
        <w:rPr>
          <w:b/>
          <w:bCs/>
          <w:color w:val="8063A1"/>
          <w:spacing w:val="-3"/>
        </w:rPr>
        <w:t xml:space="preserve"> </w:t>
      </w:r>
      <w:r w:rsidRPr="3FA3CCBA">
        <w:rPr>
          <w:b/>
          <w:bCs/>
          <w:color w:val="8063A1"/>
        </w:rPr>
        <w:t>manager</w:t>
      </w:r>
      <w:r>
        <w:rPr>
          <w:color w:val="8063A1"/>
        </w:rPr>
        <w:t>).</w:t>
      </w:r>
      <w:r>
        <w:rPr>
          <w:color w:val="8063A1"/>
          <w:spacing w:val="-3"/>
        </w:rPr>
        <w:t xml:space="preserve"> </w:t>
      </w:r>
      <w:r>
        <w:t>Th</w:t>
      </w:r>
      <w:r w:rsidR="00DF6FB8">
        <w:rPr>
          <w:spacing w:val="-3"/>
        </w:rPr>
        <w:t xml:space="preserve">e complaint </w:t>
      </w:r>
      <w:r>
        <w:t>should</w:t>
      </w:r>
      <w:r>
        <w:rPr>
          <w:spacing w:val="-3"/>
        </w:rPr>
        <w:t xml:space="preserve"> </w:t>
      </w:r>
      <w:r>
        <w:t>be</w:t>
      </w:r>
      <w:r>
        <w:rPr>
          <w:spacing w:val="-3"/>
        </w:rPr>
        <w:t xml:space="preserve"> </w:t>
      </w:r>
      <w:r>
        <w:t>sufficiently</w:t>
      </w:r>
      <w:r>
        <w:rPr>
          <w:spacing w:val="-3"/>
        </w:rPr>
        <w:t xml:space="preserve"> </w:t>
      </w:r>
      <w:r>
        <w:t>detailed</w:t>
      </w:r>
      <w:r>
        <w:rPr>
          <w:spacing w:val="-4"/>
        </w:rPr>
        <w:t xml:space="preserve"> </w:t>
      </w:r>
      <w:r>
        <w:t>to</w:t>
      </w:r>
      <w:r>
        <w:rPr>
          <w:spacing w:val="-3"/>
        </w:rPr>
        <w:t xml:space="preserve"> </w:t>
      </w:r>
      <w:r>
        <w:t>allow</w:t>
      </w:r>
      <w:r>
        <w:rPr>
          <w:spacing w:val="-4"/>
        </w:rPr>
        <w:t xml:space="preserve"> </w:t>
      </w:r>
      <w:r>
        <w:t>for</w:t>
      </w:r>
      <w:r>
        <w:rPr>
          <w:spacing w:val="-5"/>
        </w:rPr>
        <w:t xml:space="preserve"> </w:t>
      </w:r>
      <w:r>
        <w:t>investigation</w:t>
      </w:r>
      <w:r>
        <w:rPr>
          <w:spacing w:val="-4"/>
        </w:rPr>
        <w:t xml:space="preserve"> </w:t>
      </w:r>
      <w:r>
        <w:t>e.g. covering what led to the complaint (i.e. a specific incident, experience or decision), whether this has been looked at before, who’s involved and the impact.</w:t>
      </w:r>
    </w:p>
    <w:p w14:paraId="2B54EC11" w14:textId="77777777" w:rsidR="00036C3C" w:rsidRDefault="00036C3C" w:rsidP="00DC2FC4">
      <w:pPr>
        <w:pStyle w:val="ListParagraph"/>
        <w:tabs>
          <w:tab w:val="left" w:pos="478"/>
        </w:tabs>
        <w:spacing w:before="0"/>
        <w:ind w:right="232" w:firstLine="0"/>
      </w:pPr>
    </w:p>
    <w:p w14:paraId="206F37B8" w14:textId="77777777" w:rsidR="005E562D" w:rsidRDefault="005E562D" w:rsidP="005E562D">
      <w:pPr>
        <w:spacing w:before="199"/>
        <w:ind w:left="118"/>
        <w:rPr>
          <w:i/>
        </w:rPr>
      </w:pPr>
      <w:r>
        <w:rPr>
          <w:i/>
          <w:color w:val="8063A1"/>
        </w:rPr>
        <w:t>What</w:t>
      </w:r>
      <w:r>
        <w:rPr>
          <w:i/>
          <w:color w:val="8063A1"/>
          <w:spacing w:val="-5"/>
        </w:rPr>
        <w:t xml:space="preserve"> </w:t>
      </w:r>
      <w:r>
        <w:rPr>
          <w:i/>
          <w:color w:val="8063A1"/>
        </w:rPr>
        <w:t>you</w:t>
      </w:r>
      <w:r>
        <w:rPr>
          <w:i/>
          <w:color w:val="8063A1"/>
          <w:spacing w:val="-4"/>
        </w:rPr>
        <w:t xml:space="preserve"> </w:t>
      </w:r>
      <w:r>
        <w:rPr>
          <w:i/>
          <w:color w:val="8063A1"/>
        </w:rPr>
        <w:t>can</w:t>
      </w:r>
      <w:r>
        <w:rPr>
          <w:i/>
          <w:color w:val="8063A1"/>
          <w:spacing w:val="-5"/>
        </w:rPr>
        <w:t xml:space="preserve"> </w:t>
      </w:r>
      <w:r>
        <w:rPr>
          <w:i/>
          <w:color w:val="8063A1"/>
        </w:rPr>
        <w:t>expect</w:t>
      </w:r>
      <w:r>
        <w:rPr>
          <w:i/>
          <w:color w:val="8063A1"/>
          <w:spacing w:val="-4"/>
        </w:rPr>
        <w:t xml:space="preserve"> </w:t>
      </w:r>
      <w:r>
        <w:rPr>
          <w:i/>
          <w:color w:val="8063A1"/>
        </w:rPr>
        <w:t>from</w:t>
      </w:r>
      <w:r>
        <w:rPr>
          <w:i/>
          <w:color w:val="8063A1"/>
          <w:spacing w:val="-5"/>
        </w:rPr>
        <w:t xml:space="preserve"> </w:t>
      </w:r>
      <w:r>
        <w:rPr>
          <w:i/>
          <w:color w:val="8063A1"/>
        </w:rPr>
        <w:t>us</w:t>
      </w:r>
      <w:r>
        <w:rPr>
          <w:i/>
          <w:color w:val="8063A1"/>
          <w:spacing w:val="-4"/>
        </w:rPr>
        <w:t xml:space="preserve"> </w:t>
      </w:r>
      <w:r>
        <w:rPr>
          <w:i/>
          <w:color w:val="8063A1"/>
        </w:rPr>
        <w:t>at</w:t>
      </w:r>
      <w:r>
        <w:rPr>
          <w:i/>
          <w:color w:val="8063A1"/>
          <w:spacing w:val="-5"/>
        </w:rPr>
        <w:t xml:space="preserve"> </w:t>
      </w:r>
      <w:r>
        <w:rPr>
          <w:i/>
          <w:color w:val="8063A1"/>
        </w:rPr>
        <w:t>stage</w:t>
      </w:r>
      <w:r>
        <w:rPr>
          <w:i/>
          <w:color w:val="8063A1"/>
          <w:spacing w:val="-4"/>
        </w:rPr>
        <w:t xml:space="preserve"> </w:t>
      </w:r>
      <w:r>
        <w:rPr>
          <w:i/>
          <w:color w:val="8063A1"/>
          <w:spacing w:val="-10"/>
        </w:rPr>
        <w:t>1</w:t>
      </w:r>
    </w:p>
    <w:p w14:paraId="093E9B3F" w14:textId="046BE24D" w:rsidR="00E522CD" w:rsidRDefault="005E562D" w:rsidP="005E26C3">
      <w:pPr>
        <w:pStyle w:val="ListParagraph"/>
        <w:numPr>
          <w:ilvl w:val="0"/>
          <w:numId w:val="1"/>
        </w:numPr>
        <w:tabs>
          <w:tab w:val="left" w:pos="478"/>
        </w:tabs>
        <w:spacing w:before="0"/>
        <w:ind w:right="232"/>
      </w:pPr>
      <w:r>
        <w:t xml:space="preserve">On receiving the complaint, the </w:t>
      </w:r>
      <w:r w:rsidRPr="215C1197">
        <w:rPr>
          <w:b/>
          <w:bCs/>
          <w:color w:val="8063A1"/>
        </w:rPr>
        <w:t xml:space="preserve">responsible manager </w:t>
      </w:r>
      <w:r>
        <w:t xml:space="preserve">will check whether this procedure applies, or if another would be more appropriate in which case the </w:t>
      </w:r>
      <w:r w:rsidRPr="215C1197">
        <w:rPr>
          <w:b/>
          <w:bCs/>
          <w:color w:val="8063A1"/>
        </w:rPr>
        <w:t xml:space="preserve">complainant </w:t>
      </w:r>
      <w:r>
        <w:t>(the person making the complaint) will be notified accordingly.</w:t>
      </w:r>
      <w:r w:rsidR="005E26C3">
        <w:t xml:space="preserve"> The responsible manager will also determine whether they are able to investigate the complaint themselves. This would include assessing whether they have the necessary skills to investigate and if not, they will find the right colleague to do so. Or </w:t>
      </w:r>
      <w:r w:rsidR="004626BF">
        <w:t>where appropriate in the circumstances</w:t>
      </w:r>
      <w:r w:rsidR="005E26C3">
        <w:t xml:space="preserve">, they will commission an </w:t>
      </w:r>
      <w:r w:rsidR="005E26C3" w:rsidRPr="004358FC">
        <w:rPr>
          <w:b/>
          <w:bCs/>
          <w:color w:val="8064A2" w:themeColor="accent4"/>
        </w:rPr>
        <w:t>independent external investigator</w:t>
      </w:r>
      <w:r w:rsidR="005E26C3" w:rsidRPr="00E23749">
        <w:t xml:space="preserve"> </w:t>
      </w:r>
      <w:r w:rsidR="005E26C3">
        <w:t xml:space="preserve">to carry out stage 1. </w:t>
      </w:r>
    </w:p>
    <w:p w14:paraId="0F1FD78F" w14:textId="499A7E12" w:rsidR="005E562D" w:rsidRDefault="00E522CD" w:rsidP="005E562D">
      <w:pPr>
        <w:pStyle w:val="ListParagraph"/>
        <w:numPr>
          <w:ilvl w:val="0"/>
          <w:numId w:val="1"/>
        </w:numPr>
        <w:tabs>
          <w:tab w:val="left" w:pos="478"/>
        </w:tabs>
        <w:spacing w:before="118"/>
        <w:ind w:right="190" w:hanging="361"/>
      </w:pPr>
      <w:r>
        <w:t>In any case, a</w:t>
      </w:r>
      <w:r w:rsidR="005E562D">
        <w:t>ll</w:t>
      </w:r>
      <w:r w:rsidR="005E562D">
        <w:rPr>
          <w:spacing w:val="-2"/>
        </w:rPr>
        <w:t xml:space="preserve"> </w:t>
      </w:r>
      <w:r w:rsidR="005E562D">
        <w:t>complaints</w:t>
      </w:r>
      <w:r w:rsidR="005E562D">
        <w:rPr>
          <w:spacing w:val="-2"/>
        </w:rPr>
        <w:t xml:space="preserve"> </w:t>
      </w:r>
      <w:r w:rsidR="005E562D">
        <w:t>will</w:t>
      </w:r>
      <w:r w:rsidR="005E562D">
        <w:rPr>
          <w:spacing w:val="-2"/>
        </w:rPr>
        <w:t xml:space="preserve"> </w:t>
      </w:r>
      <w:r w:rsidR="005E562D">
        <w:t>normally</w:t>
      </w:r>
      <w:r w:rsidR="005E562D">
        <w:rPr>
          <w:spacing w:val="-2"/>
        </w:rPr>
        <w:t xml:space="preserve"> </w:t>
      </w:r>
      <w:r w:rsidR="005E562D">
        <w:t>be</w:t>
      </w:r>
      <w:r w:rsidR="005E562D">
        <w:rPr>
          <w:spacing w:val="-2"/>
        </w:rPr>
        <w:t xml:space="preserve"> </w:t>
      </w:r>
      <w:r w:rsidR="005E562D">
        <w:t>acknowledged</w:t>
      </w:r>
      <w:r w:rsidR="005E562D">
        <w:rPr>
          <w:spacing w:val="-2"/>
        </w:rPr>
        <w:t xml:space="preserve"> </w:t>
      </w:r>
      <w:r w:rsidR="005E562D">
        <w:t>within</w:t>
      </w:r>
      <w:r w:rsidR="005E562D">
        <w:rPr>
          <w:spacing w:val="-1"/>
        </w:rPr>
        <w:t xml:space="preserve"> </w:t>
      </w:r>
      <w:r w:rsidR="005E562D">
        <w:rPr>
          <w:b/>
        </w:rPr>
        <w:t>five</w:t>
      </w:r>
      <w:r w:rsidR="005E562D">
        <w:rPr>
          <w:b/>
          <w:spacing w:val="-2"/>
        </w:rPr>
        <w:t xml:space="preserve"> </w:t>
      </w:r>
      <w:r w:rsidR="005E562D">
        <w:rPr>
          <w:b/>
        </w:rPr>
        <w:t>working</w:t>
      </w:r>
      <w:r w:rsidR="005E562D">
        <w:rPr>
          <w:b/>
          <w:spacing w:val="-2"/>
        </w:rPr>
        <w:t xml:space="preserve"> </w:t>
      </w:r>
      <w:r w:rsidR="005E562D">
        <w:rPr>
          <w:b/>
        </w:rPr>
        <w:t>days</w:t>
      </w:r>
      <w:r w:rsidR="005E562D">
        <w:rPr>
          <w:b/>
          <w:spacing w:val="-2"/>
        </w:rPr>
        <w:t xml:space="preserve"> </w:t>
      </w:r>
      <w:r w:rsidR="005E562D">
        <w:t>of</w:t>
      </w:r>
      <w:r w:rsidR="005E562D">
        <w:rPr>
          <w:spacing w:val="-2"/>
        </w:rPr>
        <w:t xml:space="preserve"> </w:t>
      </w:r>
      <w:r w:rsidR="005E562D">
        <w:t>receipt</w:t>
      </w:r>
      <w:r w:rsidR="005E562D">
        <w:rPr>
          <w:rStyle w:val="FootnoteReference"/>
        </w:rPr>
        <w:footnoteReference w:id="7"/>
      </w:r>
      <w:r w:rsidR="005E562D">
        <w:rPr>
          <w:b/>
          <w:spacing w:val="-2"/>
        </w:rPr>
        <w:t xml:space="preserve"> </w:t>
      </w:r>
      <w:r w:rsidR="005E562D">
        <w:t>by</w:t>
      </w:r>
      <w:r w:rsidR="005E562D">
        <w:rPr>
          <w:spacing w:val="-2"/>
        </w:rPr>
        <w:t xml:space="preserve"> </w:t>
      </w:r>
      <w:r w:rsidR="005E562D">
        <w:t xml:space="preserve">the </w:t>
      </w:r>
      <w:r w:rsidR="005E562D">
        <w:rPr>
          <w:b/>
          <w:color w:val="8063A1"/>
        </w:rPr>
        <w:t>responsible</w:t>
      </w:r>
      <w:r w:rsidR="005E562D">
        <w:rPr>
          <w:b/>
          <w:color w:val="8063A1"/>
          <w:spacing w:val="-3"/>
        </w:rPr>
        <w:t xml:space="preserve"> </w:t>
      </w:r>
      <w:r w:rsidR="005E562D">
        <w:rPr>
          <w:b/>
          <w:color w:val="8063A1"/>
        </w:rPr>
        <w:t>manager</w:t>
      </w:r>
      <w:r w:rsidR="005E562D">
        <w:rPr>
          <w:b/>
        </w:rPr>
        <w:t>.</w:t>
      </w:r>
      <w:r w:rsidR="005E562D">
        <w:rPr>
          <w:b/>
          <w:spacing w:val="-3"/>
        </w:rPr>
        <w:t xml:space="preserve"> </w:t>
      </w:r>
      <w:r w:rsidR="005E562D">
        <w:t>They</w:t>
      </w:r>
      <w:r w:rsidR="005E562D">
        <w:rPr>
          <w:spacing w:val="-2"/>
        </w:rPr>
        <w:t xml:space="preserve"> </w:t>
      </w:r>
      <w:r w:rsidR="005E562D">
        <w:t>will</w:t>
      </w:r>
      <w:r w:rsidR="005E562D">
        <w:rPr>
          <w:spacing w:val="-3"/>
        </w:rPr>
        <w:t xml:space="preserve"> </w:t>
      </w:r>
      <w:r w:rsidR="005E562D">
        <w:t>ensure</w:t>
      </w:r>
      <w:r w:rsidR="005E562D">
        <w:rPr>
          <w:spacing w:val="-3"/>
        </w:rPr>
        <w:t xml:space="preserve"> </w:t>
      </w:r>
      <w:r w:rsidR="005E562D">
        <w:t>the</w:t>
      </w:r>
      <w:r w:rsidR="005E562D">
        <w:rPr>
          <w:spacing w:val="-3"/>
        </w:rPr>
        <w:t xml:space="preserve"> </w:t>
      </w:r>
      <w:r w:rsidR="005E562D">
        <w:rPr>
          <w:b/>
          <w:color w:val="8063A1"/>
        </w:rPr>
        <w:t>complainant</w:t>
      </w:r>
      <w:r w:rsidR="005E562D">
        <w:rPr>
          <w:b/>
          <w:color w:val="8063A1"/>
          <w:spacing w:val="-3"/>
        </w:rPr>
        <w:t xml:space="preserve"> </w:t>
      </w:r>
      <w:r w:rsidR="005E562D">
        <w:t>has</w:t>
      </w:r>
      <w:r w:rsidR="005E562D">
        <w:rPr>
          <w:spacing w:val="-3"/>
        </w:rPr>
        <w:t xml:space="preserve"> </w:t>
      </w:r>
      <w:r w:rsidR="005E562D">
        <w:t>this</w:t>
      </w:r>
      <w:r w:rsidR="005E562D">
        <w:rPr>
          <w:spacing w:val="-3"/>
        </w:rPr>
        <w:t xml:space="preserve"> </w:t>
      </w:r>
      <w:r w:rsidR="005E562D">
        <w:t>policy</w:t>
      </w:r>
      <w:r w:rsidR="005E562D">
        <w:rPr>
          <w:spacing w:val="-3"/>
        </w:rPr>
        <w:t xml:space="preserve"> </w:t>
      </w:r>
      <w:r w:rsidR="005E562D">
        <w:t>and</w:t>
      </w:r>
      <w:r w:rsidR="005E562D">
        <w:rPr>
          <w:spacing w:val="-3"/>
        </w:rPr>
        <w:t xml:space="preserve"> </w:t>
      </w:r>
      <w:r w:rsidR="005E562D">
        <w:t>procedure, confirming also the timescales for dealing with the complaint, method of contact, what help/support is available and what outcome would make things right for them.</w:t>
      </w:r>
    </w:p>
    <w:p w14:paraId="537FC39F" w14:textId="39D557AD" w:rsidR="005E562D" w:rsidRDefault="005E562D" w:rsidP="00DC2FC4">
      <w:pPr>
        <w:pStyle w:val="ListParagraph"/>
        <w:numPr>
          <w:ilvl w:val="0"/>
          <w:numId w:val="1"/>
        </w:numPr>
        <w:tabs>
          <w:tab w:val="left" w:pos="478"/>
        </w:tabs>
        <w:spacing w:before="197"/>
        <w:ind w:right="402"/>
      </w:pPr>
      <w:r>
        <w:t xml:space="preserve">The </w:t>
      </w:r>
      <w:r w:rsidRPr="7B9E5778">
        <w:rPr>
          <w:b/>
          <w:bCs/>
          <w:color w:val="8063A1"/>
        </w:rPr>
        <w:t>responsible manager</w:t>
      </w:r>
      <w:r w:rsidR="00E522CD" w:rsidRPr="7B9E5778">
        <w:rPr>
          <w:b/>
          <w:bCs/>
          <w:color w:val="8063A1"/>
        </w:rPr>
        <w:t xml:space="preserve"> or external </w:t>
      </w:r>
      <w:r w:rsidR="00E23749">
        <w:rPr>
          <w:b/>
          <w:bCs/>
          <w:color w:val="8063A1"/>
        </w:rPr>
        <w:t>investigator</w:t>
      </w:r>
      <w:r w:rsidRPr="7B9E5778">
        <w:rPr>
          <w:b/>
          <w:bCs/>
          <w:color w:val="8063A1"/>
        </w:rPr>
        <w:t xml:space="preserve"> </w:t>
      </w:r>
      <w:r>
        <w:t>will investigate the complaint, gathering all relevant information.</w:t>
      </w:r>
      <w:r w:rsidRPr="00E522CD">
        <w:rPr>
          <w:spacing w:val="-4"/>
        </w:rPr>
        <w:t xml:space="preserve"> </w:t>
      </w:r>
      <w:r>
        <w:t>This</w:t>
      </w:r>
      <w:r w:rsidRPr="00E522CD">
        <w:rPr>
          <w:spacing w:val="-4"/>
        </w:rPr>
        <w:t xml:space="preserve"> </w:t>
      </w:r>
      <w:r>
        <w:t>should</w:t>
      </w:r>
      <w:r w:rsidRPr="00E522CD">
        <w:rPr>
          <w:spacing w:val="-5"/>
        </w:rPr>
        <w:t xml:space="preserve"> </w:t>
      </w:r>
      <w:r>
        <w:t>include,</w:t>
      </w:r>
      <w:r w:rsidRPr="00E522CD">
        <w:rPr>
          <w:spacing w:val="-4"/>
        </w:rPr>
        <w:t xml:space="preserve"> </w:t>
      </w:r>
      <w:r>
        <w:t>where</w:t>
      </w:r>
      <w:r w:rsidRPr="00E522CD">
        <w:rPr>
          <w:spacing w:val="-4"/>
        </w:rPr>
        <w:t xml:space="preserve"> </w:t>
      </w:r>
      <w:r>
        <w:t>appropriate,</w:t>
      </w:r>
      <w:r w:rsidRPr="00E522CD">
        <w:rPr>
          <w:spacing w:val="-4"/>
        </w:rPr>
        <w:t xml:space="preserve"> </w:t>
      </w:r>
      <w:r>
        <w:t>whether</w:t>
      </w:r>
      <w:r w:rsidRPr="00E522CD">
        <w:rPr>
          <w:spacing w:val="-4"/>
        </w:rPr>
        <w:t xml:space="preserve"> </w:t>
      </w:r>
      <w:r>
        <w:t>a</w:t>
      </w:r>
      <w:r w:rsidRPr="00E522CD">
        <w:rPr>
          <w:spacing w:val="-4"/>
        </w:rPr>
        <w:t xml:space="preserve"> </w:t>
      </w:r>
      <w:r>
        <w:t>service</w:t>
      </w:r>
      <w:r w:rsidRPr="00E522CD">
        <w:rPr>
          <w:spacing w:val="-4"/>
        </w:rPr>
        <w:t xml:space="preserve"> </w:t>
      </w:r>
      <w:r>
        <w:t>was</w:t>
      </w:r>
      <w:r w:rsidRPr="00E522CD">
        <w:rPr>
          <w:spacing w:val="-4"/>
        </w:rPr>
        <w:t xml:space="preserve"> </w:t>
      </w:r>
      <w:r>
        <w:t>provided</w:t>
      </w:r>
      <w:r w:rsidRPr="00E522CD">
        <w:rPr>
          <w:spacing w:val="-5"/>
        </w:rPr>
        <w:t xml:space="preserve"> </w:t>
      </w:r>
      <w:r>
        <w:t>in</w:t>
      </w:r>
      <w:r w:rsidR="00E522CD">
        <w:t xml:space="preserve"> </w:t>
      </w:r>
      <w:r>
        <w:t>line with the NCI core values and service standards (if applicable) or agreed policies and procedures.</w:t>
      </w:r>
      <w:r w:rsidRPr="00E522CD">
        <w:rPr>
          <w:spacing w:val="-3"/>
        </w:rPr>
        <w:t xml:space="preserve"> </w:t>
      </w:r>
      <w:r>
        <w:t>If</w:t>
      </w:r>
      <w:r w:rsidRPr="00E522CD">
        <w:rPr>
          <w:spacing w:val="-2"/>
        </w:rPr>
        <w:t xml:space="preserve"> </w:t>
      </w:r>
      <w:r>
        <w:t>the</w:t>
      </w:r>
      <w:r w:rsidRPr="00E522CD">
        <w:rPr>
          <w:spacing w:val="-2"/>
        </w:rPr>
        <w:t xml:space="preserve"> </w:t>
      </w:r>
      <w:r>
        <w:t>complaint</w:t>
      </w:r>
      <w:r w:rsidRPr="00E522CD">
        <w:rPr>
          <w:spacing w:val="-2"/>
        </w:rPr>
        <w:t xml:space="preserve"> </w:t>
      </w:r>
      <w:r>
        <w:t>relates</w:t>
      </w:r>
      <w:r w:rsidRPr="00E522CD">
        <w:rPr>
          <w:spacing w:val="-2"/>
        </w:rPr>
        <w:t xml:space="preserve"> </w:t>
      </w:r>
      <w:r>
        <w:t>to</w:t>
      </w:r>
      <w:r w:rsidRPr="00E522CD">
        <w:rPr>
          <w:spacing w:val="-2"/>
        </w:rPr>
        <w:t xml:space="preserve"> </w:t>
      </w:r>
      <w:r>
        <w:t>a</w:t>
      </w:r>
      <w:r w:rsidRPr="00E522CD">
        <w:rPr>
          <w:spacing w:val="-2"/>
        </w:rPr>
        <w:t xml:space="preserve"> </w:t>
      </w:r>
      <w:r>
        <w:t>specific</w:t>
      </w:r>
      <w:r w:rsidRPr="00E522CD">
        <w:rPr>
          <w:spacing w:val="-3"/>
        </w:rPr>
        <w:t xml:space="preserve"> </w:t>
      </w:r>
      <w:r>
        <w:t>person,</w:t>
      </w:r>
      <w:r w:rsidRPr="00E522CD">
        <w:rPr>
          <w:spacing w:val="-2"/>
        </w:rPr>
        <w:t xml:space="preserve"> </w:t>
      </w:r>
      <w:r>
        <w:t>they</w:t>
      </w:r>
      <w:r w:rsidRPr="00E522CD">
        <w:rPr>
          <w:spacing w:val="-3"/>
        </w:rPr>
        <w:t xml:space="preserve"> </w:t>
      </w:r>
      <w:r>
        <w:t>will</w:t>
      </w:r>
      <w:r w:rsidRPr="00E522CD">
        <w:rPr>
          <w:spacing w:val="-2"/>
        </w:rPr>
        <w:t xml:space="preserve"> </w:t>
      </w:r>
      <w:r>
        <w:t>have</w:t>
      </w:r>
      <w:r w:rsidRPr="00E522CD">
        <w:rPr>
          <w:spacing w:val="-2"/>
        </w:rPr>
        <w:t xml:space="preserve"> </w:t>
      </w:r>
      <w:r>
        <w:t>the</w:t>
      </w:r>
      <w:r w:rsidRPr="00E522CD">
        <w:rPr>
          <w:spacing w:val="-2"/>
        </w:rPr>
        <w:t xml:space="preserve"> </w:t>
      </w:r>
      <w:r>
        <w:t>right</w:t>
      </w:r>
      <w:r w:rsidRPr="00E522CD">
        <w:rPr>
          <w:spacing w:val="-2"/>
        </w:rPr>
        <w:t xml:space="preserve"> </w:t>
      </w:r>
      <w:r>
        <w:t>to</w:t>
      </w:r>
      <w:r w:rsidRPr="00E522CD">
        <w:rPr>
          <w:spacing w:val="-2"/>
        </w:rPr>
        <w:t xml:space="preserve"> </w:t>
      </w:r>
      <w:r>
        <w:t>be</w:t>
      </w:r>
      <w:r w:rsidRPr="00E522CD">
        <w:rPr>
          <w:spacing w:val="-3"/>
        </w:rPr>
        <w:t xml:space="preserve"> </w:t>
      </w:r>
      <w:r>
        <w:t>told of the complaint and to present their response. It might be appropriate to contact any third parties named in a complaint</w:t>
      </w:r>
      <w:r w:rsidR="002F6F5E">
        <w:t xml:space="preserve"> o</w:t>
      </w:r>
      <w:r w:rsidR="0073225D">
        <w:t>r other colleagues within the NCIs</w:t>
      </w:r>
      <w:r>
        <w:t xml:space="preserve"> where they have information relevant to the investigation.</w:t>
      </w:r>
      <w:r w:rsidRPr="00E522CD">
        <w:rPr>
          <w:spacing w:val="-1"/>
        </w:rPr>
        <w:t xml:space="preserve"> </w:t>
      </w:r>
      <w:r>
        <w:t>In</w:t>
      </w:r>
      <w:r w:rsidRPr="00E522CD">
        <w:rPr>
          <w:spacing w:val="-1"/>
        </w:rPr>
        <w:t xml:space="preserve"> </w:t>
      </w:r>
      <w:r>
        <w:t>doing</w:t>
      </w:r>
      <w:r w:rsidRPr="00E522CD">
        <w:rPr>
          <w:spacing w:val="-1"/>
        </w:rPr>
        <w:t xml:space="preserve"> </w:t>
      </w:r>
      <w:r>
        <w:t>so,</w:t>
      </w:r>
      <w:r w:rsidRPr="00E522CD">
        <w:rPr>
          <w:spacing w:val="-1"/>
        </w:rPr>
        <w:t xml:space="preserve"> </w:t>
      </w:r>
      <w:r>
        <w:t>the</w:t>
      </w:r>
      <w:r w:rsidRPr="00E522CD">
        <w:rPr>
          <w:spacing w:val="-1"/>
        </w:rPr>
        <w:t xml:space="preserve"> </w:t>
      </w:r>
      <w:r>
        <w:t>responsible</w:t>
      </w:r>
      <w:r w:rsidRPr="00E522CD">
        <w:rPr>
          <w:spacing w:val="-1"/>
        </w:rPr>
        <w:t xml:space="preserve"> </w:t>
      </w:r>
      <w:r>
        <w:t>officer</w:t>
      </w:r>
      <w:r w:rsidRPr="00E522CD">
        <w:rPr>
          <w:spacing w:val="-1"/>
        </w:rPr>
        <w:t xml:space="preserve"> </w:t>
      </w:r>
      <w:r>
        <w:t>might</w:t>
      </w:r>
      <w:r w:rsidRPr="00E522CD">
        <w:rPr>
          <w:spacing w:val="-1"/>
        </w:rPr>
        <w:t xml:space="preserve"> </w:t>
      </w:r>
      <w:r>
        <w:t>need</w:t>
      </w:r>
      <w:r w:rsidRPr="00E522CD">
        <w:rPr>
          <w:spacing w:val="-1"/>
        </w:rPr>
        <w:t xml:space="preserve"> </w:t>
      </w:r>
      <w:r>
        <w:t>to</w:t>
      </w:r>
      <w:r w:rsidRPr="00E522CD">
        <w:rPr>
          <w:spacing w:val="-1"/>
        </w:rPr>
        <w:t xml:space="preserve"> </w:t>
      </w:r>
      <w:r>
        <w:t>provide</w:t>
      </w:r>
      <w:r w:rsidRPr="00E522CD">
        <w:rPr>
          <w:spacing w:val="-1"/>
        </w:rPr>
        <w:t xml:space="preserve"> </w:t>
      </w:r>
      <w:r>
        <w:t>them</w:t>
      </w:r>
      <w:r w:rsidRPr="00E522CD">
        <w:rPr>
          <w:spacing w:val="-1"/>
        </w:rPr>
        <w:t xml:space="preserve"> </w:t>
      </w:r>
      <w:r>
        <w:t>with</w:t>
      </w:r>
      <w:r w:rsidRPr="00E522CD">
        <w:rPr>
          <w:spacing w:val="-1"/>
        </w:rPr>
        <w:t xml:space="preserve"> </w:t>
      </w:r>
      <w:r>
        <w:t>details of the complaint and, where relevant, the name of the complainant.</w:t>
      </w:r>
      <w:r w:rsidRPr="00E522CD">
        <w:rPr>
          <w:spacing w:val="40"/>
        </w:rPr>
        <w:t xml:space="preserve"> </w:t>
      </w:r>
      <w:r>
        <w:t>A decision on whether third parties should be contacted and information shared will be made by the responsible officer.</w:t>
      </w:r>
    </w:p>
    <w:p w14:paraId="67808439" w14:textId="727BB7F1" w:rsidR="005E562D" w:rsidRDefault="005E562D" w:rsidP="005E562D">
      <w:pPr>
        <w:pStyle w:val="ListParagraph"/>
        <w:numPr>
          <w:ilvl w:val="0"/>
          <w:numId w:val="1"/>
        </w:numPr>
        <w:tabs>
          <w:tab w:val="left" w:pos="478"/>
        </w:tabs>
        <w:spacing w:before="201"/>
        <w:ind w:right="315"/>
      </w:pPr>
      <w:r>
        <w:t>The</w:t>
      </w:r>
      <w:r>
        <w:rPr>
          <w:spacing w:val="-3"/>
        </w:rPr>
        <w:t xml:space="preserve"> </w:t>
      </w:r>
      <w:r>
        <w:rPr>
          <w:b/>
          <w:color w:val="8063A1"/>
        </w:rPr>
        <w:t>responsible</w:t>
      </w:r>
      <w:r>
        <w:rPr>
          <w:b/>
          <w:color w:val="8063A1"/>
          <w:spacing w:val="-3"/>
        </w:rPr>
        <w:t xml:space="preserve"> </w:t>
      </w:r>
      <w:r>
        <w:rPr>
          <w:b/>
          <w:color w:val="8063A1"/>
        </w:rPr>
        <w:t>manager</w:t>
      </w:r>
      <w:r>
        <w:rPr>
          <w:b/>
          <w:color w:val="8063A1"/>
          <w:spacing w:val="-3"/>
        </w:rPr>
        <w:t xml:space="preserve"> </w:t>
      </w:r>
      <w:r>
        <w:t>will</w:t>
      </w:r>
      <w:r>
        <w:rPr>
          <w:spacing w:val="-3"/>
        </w:rPr>
        <w:t xml:space="preserve"> </w:t>
      </w:r>
      <w:r>
        <w:t>write</w:t>
      </w:r>
      <w:r>
        <w:rPr>
          <w:spacing w:val="-3"/>
        </w:rPr>
        <w:t xml:space="preserve"> </w:t>
      </w:r>
      <w:r>
        <w:t>to</w:t>
      </w:r>
      <w:r>
        <w:rPr>
          <w:spacing w:val="-3"/>
        </w:rPr>
        <w:t xml:space="preserve"> </w:t>
      </w:r>
      <w:r>
        <w:t>the</w:t>
      </w:r>
      <w:r>
        <w:rPr>
          <w:spacing w:val="-3"/>
        </w:rPr>
        <w:t xml:space="preserve"> </w:t>
      </w:r>
      <w:r>
        <w:rPr>
          <w:b/>
          <w:color w:val="8063A1"/>
        </w:rPr>
        <w:t>complainant</w:t>
      </w:r>
      <w:r>
        <w:rPr>
          <w:b/>
          <w:color w:val="8063A1"/>
          <w:spacing w:val="-3"/>
        </w:rPr>
        <w:t xml:space="preserve"> </w:t>
      </w:r>
      <w:r>
        <w:t>with</w:t>
      </w:r>
      <w:r>
        <w:rPr>
          <w:spacing w:val="-3"/>
        </w:rPr>
        <w:t xml:space="preserve"> </w:t>
      </w:r>
      <w:r>
        <w:t>the</w:t>
      </w:r>
      <w:r>
        <w:rPr>
          <w:spacing w:val="-3"/>
        </w:rPr>
        <w:t xml:space="preserve"> </w:t>
      </w:r>
      <w:r>
        <w:t>outcome</w:t>
      </w:r>
      <w:r>
        <w:rPr>
          <w:spacing w:val="-3"/>
        </w:rPr>
        <w:t xml:space="preserve"> </w:t>
      </w:r>
      <w:r>
        <w:t>(i.e.</w:t>
      </w:r>
      <w:r>
        <w:rPr>
          <w:spacing w:val="-3"/>
        </w:rPr>
        <w:t xml:space="preserve"> </w:t>
      </w:r>
      <w:r>
        <w:t xml:space="preserve">whether </w:t>
      </w:r>
      <w:r>
        <w:lastRenderedPageBreak/>
        <w:t xml:space="preserve">the complaint was upheld, partly upheld or not upheld) within </w:t>
      </w:r>
      <w:r>
        <w:rPr>
          <w:b/>
        </w:rPr>
        <w:t>2</w:t>
      </w:r>
      <w:r w:rsidR="0037718A">
        <w:rPr>
          <w:b/>
        </w:rPr>
        <w:t>5</w:t>
      </w:r>
      <w:r>
        <w:rPr>
          <w:b/>
        </w:rPr>
        <w:t xml:space="preserve"> working days </w:t>
      </w:r>
      <w:r>
        <w:t>after acknowledging</w:t>
      </w:r>
      <w:r>
        <w:rPr>
          <w:spacing w:val="-1"/>
        </w:rPr>
        <w:t xml:space="preserve"> </w:t>
      </w:r>
      <w:r>
        <w:t>receipt.</w:t>
      </w:r>
      <w:r>
        <w:rPr>
          <w:spacing w:val="-1"/>
        </w:rPr>
        <w:t xml:space="preserve"> </w:t>
      </w:r>
      <w:r>
        <w:t>If</w:t>
      </w:r>
      <w:r>
        <w:rPr>
          <w:spacing w:val="-2"/>
        </w:rPr>
        <w:t xml:space="preserve"> </w:t>
      </w:r>
      <w:r>
        <w:t>this</w:t>
      </w:r>
      <w:r>
        <w:rPr>
          <w:spacing w:val="-1"/>
        </w:rPr>
        <w:t xml:space="preserve"> </w:t>
      </w:r>
      <w:r>
        <w:t>is</w:t>
      </w:r>
      <w:r>
        <w:rPr>
          <w:spacing w:val="-2"/>
        </w:rPr>
        <w:t xml:space="preserve"> </w:t>
      </w:r>
      <w:r>
        <w:t>not</w:t>
      </w:r>
      <w:r>
        <w:rPr>
          <w:spacing w:val="-1"/>
        </w:rPr>
        <w:t xml:space="preserve"> </w:t>
      </w:r>
      <w:r>
        <w:t>possible,</w:t>
      </w:r>
      <w:r>
        <w:rPr>
          <w:spacing w:val="-3"/>
        </w:rPr>
        <w:t xml:space="preserve"> </w:t>
      </w:r>
      <w:r>
        <w:t>the</w:t>
      </w:r>
      <w:r>
        <w:rPr>
          <w:spacing w:val="-2"/>
        </w:rPr>
        <w:t xml:space="preserve"> </w:t>
      </w:r>
      <w:r>
        <w:t>manager</w:t>
      </w:r>
      <w:r>
        <w:rPr>
          <w:spacing w:val="-1"/>
        </w:rPr>
        <w:t xml:space="preserve"> </w:t>
      </w:r>
      <w:r>
        <w:t>will</w:t>
      </w:r>
      <w:r>
        <w:rPr>
          <w:spacing w:val="-1"/>
        </w:rPr>
        <w:t xml:space="preserve"> </w:t>
      </w:r>
      <w:r>
        <w:t>let</w:t>
      </w:r>
      <w:r>
        <w:rPr>
          <w:spacing w:val="-1"/>
        </w:rPr>
        <w:t xml:space="preserve"> </w:t>
      </w:r>
      <w:r>
        <w:t>the</w:t>
      </w:r>
      <w:r>
        <w:rPr>
          <w:spacing w:val="-1"/>
        </w:rPr>
        <w:t xml:space="preserve"> </w:t>
      </w:r>
      <w:r>
        <w:t>complainant</w:t>
      </w:r>
      <w:r>
        <w:rPr>
          <w:spacing w:val="-1"/>
        </w:rPr>
        <w:t xml:space="preserve"> </w:t>
      </w:r>
      <w:r>
        <w:t>know before this time period elapses with a target date for response.</w:t>
      </w:r>
    </w:p>
    <w:p w14:paraId="485D7A43" w14:textId="77777777" w:rsidR="005E562D" w:rsidRDefault="005E562D" w:rsidP="005E562D">
      <w:pPr>
        <w:spacing w:before="198"/>
        <w:ind w:left="118"/>
        <w:rPr>
          <w:i/>
        </w:rPr>
      </w:pPr>
      <w:r>
        <w:rPr>
          <w:i/>
          <w:color w:val="8063A1"/>
        </w:rPr>
        <w:t>What</w:t>
      </w:r>
      <w:r>
        <w:rPr>
          <w:i/>
          <w:color w:val="8063A1"/>
          <w:spacing w:val="-5"/>
        </w:rPr>
        <w:t xml:space="preserve"> </w:t>
      </w:r>
      <w:r>
        <w:rPr>
          <w:i/>
          <w:color w:val="8063A1"/>
        </w:rPr>
        <w:t>happens</w:t>
      </w:r>
      <w:r>
        <w:rPr>
          <w:i/>
          <w:color w:val="8063A1"/>
          <w:spacing w:val="-4"/>
        </w:rPr>
        <w:t xml:space="preserve"> </w:t>
      </w:r>
      <w:r>
        <w:rPr>
          <w:i/>
          <w:color w:val="8063A1"/>
        </w:rPr>
        <w:t>if</w:t>
      </w:r>
      <w:r>
        <w:rPr>
          <w:i/>
          <w:color w:val="8063A1"/>
          <w:spacing w:val="-4"/>
        </w:rPr>
        <w:t xml:space="preserve"> </w:t>
      </w:r>
      <w:r>
        <w:rPr>
          <w:i/>
          <w:color w:val="8063A1"/>
        </w:rPr>
        <w:t>you</w:t>
      </w:r>
      <w:r>
        <w:rPr>
          <w:i/>
          <w:color w:val="8063A1"/>
          <w:spacing w:val="-5"/>
        </w:rPr>
        <w:t xml:space="preserve"> </w:t>
      </w:r>
      <w:r>
        <w:rPr>
          <w:i/>
          <w:color w:val="8063A1"/>
        </w:rPr>
        <w:t>are</w:t>
      </w:r>
      <w:r>
        <w:rPr>
          <w:i/>
          <w:color w:val="8063A1"/>
          <w:spacing w:val="-5"/>
        </w:rPr>
        <w:t xml:space="preserve"> </w:t>
      </w:r>
      <w:r>
        <w:rPr>
          <w:i/>
          <w:color w:val="8063A1"/>
        </w:rPr>
        <w:t>not</w:t>
      </w:r>
      <w:r>
        <w:rPr>
          <w:i/>
          <w:color w:val="8063A1"/>
          <w:spacing w:val="-4"/>
        </w:rPr>
        <w:t xml:space="preserve"> </w:t>
      </w:r>
      <w:r>
        <w:rPr>
          <w:i/>
          <w:color w:val="8063A1"/>
        </w:rPr>
        <w:t>happy</w:t>
      </w:r>
      <w:r>
        <w:rPr>
          <w:i/>
          <w:color w:val="8063A1"/>
          <w:spacing w:val="-5"/>
        </w:rPr>
        <w:t xml:space="preserve"> </w:t>
      </w:r>
      <w:r>
        <w:rPr>
          <w:i/>
          <w:color w:val="8063A1"/>
        </w:rPr>
        <w:t>with</w:t>
      </w:r>
      <w:r>
        <w:rPr>
          <w:i/>
          <w:color w:val="8063A1"/>
          <w:spacing w:val="-5"/>
        </w:rPr>
        <w:t xml:space="preserve"> </w:t>
      </w:r>
      <w:r>
        <w:rPr>
          <w:i/>
          <w:color w:val="8063A1"/>
        </w:rPr>
        <w:t>the</w:t>
      </w:r>
      <w:r>
        <w:rPr>
          <w:i/>
          <w:color w:val="8063A1"/>
          <w:spacing w:val="-4"/>
        </w:rPr>
        <w:t xml:space="preserve"> </w:t>
      </w:r>
      <w:r>
        <w:rPr>
          <w:i/>
          <w:color w:val="8063A1"/>
          <w:spacing w:val="-2"/>
        </w:rPr>
        <w:t>outcome?</w:t>
      </w:r>
    </w:p>
    <w:p w14:paraId="45284A56" w14:textId="77777777" w:rsidR="005E562D" w:rsidRDefault="005E562D" w:rsidP="005E562D">
      <w:pPr>
        <w:pStyle w:val="ListParagraph"/>
        <w:numPr>
          <w:ilvl w:val="0"/>
          <w:numId w:val="1"/>
        </w:numPr>
        <w:tabs>
          <w:tab w:val="left" w:pos="478"/>
        </w:tabs>
        <w:spacing w:before="0"/>
        <w:ind w:right="341" w:hanging="361"/>
        <w:rPr>
          <w:b/>
        </w:rPr>
      </w:pPr>
      <w:r>
        <w:t xml:space="preserve">If dissatisfied with the outcome, a </w:t>
      </w:r>
      <w:r>
        <w:rPr>
          <w:b/>
          <w:color w:val="8063A1"/>
        </w:rPr>
        <w:t xml:space="preserve">complainant </w:t>
      </w:r>
      <w:r>
        <w:t xml:space="preserve">will have </w:t>
      </w:r>
      <w:r>
        <w:rPr>
          <w:b/>
        </w:rPr>
        <w:t xml:space="preserve">15 working days </w:t>
      </w:r>
      <w:r>
        <w:t>to submit a written</w:t>
      </w:r>
      <w:r>
        <w:rPr>
          <w:spacing w:val="-3"/>
        </w:rPr>
        <w:t xml:space="preserve"> </w:t>
      </w:r>
      <w:r>
        <w:t>request</w:t>
      </w:r>
      <w:r>
        <w:rPr>
          <w:spacing w:val="-3"/>
        </w:rPr>
        <w:t xml:space="preserve"> </w:t>
      </w:r>
      <w:r>
        <w:t>to</w:t>
      </w:r>
      <w:r>
        <w:rPr>
          <w:spacing w:val="-3"/>
        </w:rPr>
        <w:t xml:space="preserve"> </w:t>
      </w:r>
      <w:r>
        <w:t>move</w:t>
      </w:r>
      <w:r>
        <w:rPr>
          <w:spacing w:val="-3"/>
        </w:rPr>
        <w:t xml:space="preserve"> </w:t>
      </w:r>
      <w:r>
        <w:t>to</w:t>
      </w:r>
      <w:r>
        <w:rPr>
          <w:spacing w:val="-3"/>
        </w:rPr>
        <w:t xml:space="preserve"> </w:t>
      </w:r>
      <w:r>
        <w:t>Stage</w:t>
      </w:r>
      <w:r>
        <w:rPr>
          <w:spacing w:val="-3"/>
        </w:rPr>
        <w:t xml:space="preserve"> </w:t>
      </w:r>
      <w:r>
        <w:t>Two.</w:t>
      </w:r>
      <w:r>
        <w:rPr>
          <w:spacing w:val="40"/>
        </w:rPr>
        <w:t xml:space="preserve"> </w:t>
      </w:r>
      <w:r>
        <w:rPr>
          <w:b/>
        </w:rPr>
        <w:t>Please</w:t>
      </w:r>
      <w:r>
        <w:rPr>
          <w:b/>
          <w:spacing w:val="-3"/>
        </w:rPr>
        <w:t xml:space="preserve"> </w:t>
      </w:r>
      <w:r>
        <w:rPr>
          <w:b/>
        </w:rPr>
        <w:t>note</w:t>
      </w:r>
      <w:r>
        <w:rPr>
          <w:b/>
          <w:spacing w:val="-3"/>
        </w:rPr>
        <w:t xml:space="preserve"> </w:t>
      </w:r>
      <w:r>
        <w:rPr>
          <w:b/>
        </w:rPr>
        <w:t>that</w:t>
      </w:r>
      <w:r>
        <w:rPr>
          <w:b/>
          <w:spacing w:val="-3"/>
        </w:rPr>
        <w:t xml:space="preserve"> </w:t>
      </w:r>
      <w:r>
        <w:rPr>
          <w:b/>
        </w:rPr>
        <w:t>complaints</w:t>
      </w:r>
      <w:r>
        <w:rPr>
          <w:b/>
          <w:spacing w:val="-3"/>
        </w:rPr>
        <w:t xml:space="preserve"> </w:t>
      </w:r>
      <w:r>
        <w:rPr>
          <w:b/>
        </w:rPr>
        <w:t>will</w:t>
      </w:r>
      <w:r>
        <w:rPr>
          <w:b/>
          <w:spacing w:val="-3"/>
        </w:rPr>
        <w:t xml:space="preserve"> </w:t>
      </w:r>
      <w:r>
        <w:rPr>
          <w:b/>
        </w:rPr>
        <w:t>usually</w:t>
      </w:r>
      <w:r>
        <w:rPr>
          <w:b/>
          <w:spacing w:val="-3"/>
        </w:rPr>
        <w:t xml:space="preserve"> </w:t>
      </w:r>
      <w:r>
        <w:rPr>
          <w:b/>
        </w:rPr>
        <w:t>only be considered at Stage Two if new information has come to light, or there is evidence that all the information was not fully considered.</w:t>
      </w:r>
    </w:p>
    <w:p w14:paraId="35B89198" w14:textId="77777777" w:rsidR="005E562D" w:rsidRDefault="005E562D" w:rsidP="005E562D">
      <w:pPr>
        <w:pStyle w:val="BodyText"/>
        <w:spacing w:before="11"/>
        <w:rPr>
          <w:b/>
          <w:sz w:val="32"/>
        </w:rPr>
      </w:pPr>
    </w:p>
    <w:p w14:paraId="04B65195" w14:textId="77777777" w:rsidR="005E562D" w:rsidRDefault="005E562D" w:rsidP="005E562D">
      <w:pPr>
        <w:pStyle w:val="Heading5"/>
        <w:spacing w:line="276" w:lineRule="exact"/>
      </w:pPr>
      <w:r>
        <w:rPr>
          <w:color w:val="8063A1"/>
        </w:rPr>
        <w:t>Stage</w:t>
      </w:r>
      <w:r>
        <w:rPr>
          <w:color w:val="8063A1"/>
          <w:spacing w:val="-3"/>
        </w:rPr>
        <w:t xml:space="preserve"> </w:t>
      </w:r>
      <w:r>
        <w:rPr>
          <w:color w:val="8063A1"/>
          <w:spacing w:val="-5"/>
        </w:rPr>
        <w:t>Two</w:t>
      </w:r>
    </w:p>
    <w:p w14:paraId="6164810B" w14:textId="77777777" w:rsidR="005E562D" w:rsidRDefault="005E562D" w:rsidP="005E562D">
      <w:pPr>
        <w:spacing w:line="253" w:lineRule="exact"/>
        <w:ind w:left="118"/>
        <w:rPr>
          <w:i/>
        </w:rPr>
      </w:pPr>
      <w:r>
        <w:rPr>
          <w:i/>
          <w:color w:val="8063A1"/>
        </w:rPr>
        <w:t>What</w:t>
      </w:r>
      <w:r>
        <w:rPr>
          <w:i/>
          <w:color w:val="8063A1"/>
          <w:spacing w:val="-5"/>
        </w:rPr>
        <w:t xml:space="preserve"> </w:t>
      </w:r>
      <w:r>
        <w:rPr>
          <w:i/>
          <w:color w:val="8063A1"/>
        </w:rPr>
        <w:t>you</w:t>
      </w:r>
      <w:r>
        <w:rPr>
          <w:i/>
          <w:color w:val="8063A1"/>
          <w:spacing w:val="-4"/>
        </w:rPr>
        <w:t xml:space="preserve"> </w:t>
      </w:r>
      <w:r>
        <w:rPr>
          <w:i/>
          <w:color w:val="8063A1"/>
        </w:rPr>
        <w:t>can</w:t>
      </w:r>
      <w:r>
        <w:rPr>
          <w:i/>
          <w:color w:val="8063A1"/>
          <w:spacing w:val="-5"/>
        </w:rPr>
        <w:t xml:space="preserve"> </w:t>
      </w:r>
      <w:r>
        <w:rPr>
          <w:i/>
          <w:color w:val="8063A1"/>
        </w:rPr>
        <w:t>expect</w:t>
      </w:r>
      <w:r>
        <w:rPr>
          <w:i/>
          <w:color w:val="8063A1"/>
          <w:spacing w:val="-4"/>
        </w:rPr>
        <w:t xml:space="preserve"> </w:t>
      </w:r>
      <w:r>
        <w:rPr>
          <w:i/>
          <w:color w:val="8063A1"/>
        </w:rPr>
        <w:t>from</w:t>
      </w:r>
      <w:r>
        <w:rPr>
          <w:i/>
          <w:color w:val="8063A1"/>
          <w:spacing w:val="-5"/>
        </w:rPr>
        <w:t xml:space="preserve"> </w:t>
      </w:r>
      <w:r>
        <w:rPr>
          <w:i/>
          <w:color w:val="8063A1"/>
        </w:rPr>
        <w:t>us</w:t>
      </w:r>
      <w:r>
        <w:rPr>
          <w:i/>
          <w:color w:val="8063A1"/>
          <w:spacing w:val="-4"/>
        </w:rPr>
        <w:t xml:space="preserve"> </w:t>
      </w:r>
      <w:r>
        <w:rPr>
          <w:i/>
          <w:color w:val="8063A1"/>
        </w:rPr>
        <w:t>at</w:t>
      </w:r>
      <w:r>
        <w:rPr>
          <w:i/>
          <w:color w:val="8063A1"/>
          <w:spacing w:val="-5"/>
        </w:rPr>
        <w:t xml:space="preserve"> </w:t>
      </w:r>
      <w:r>
        <w:rPr>
          <w:i/>
          <w:color w:val="8063A1"/>
        </w:rPr>
        <w:t>stage</w:t>
      </w:r>
      <w:r>
        <w:rPr>
          <w:i/>
          <w:color w:val="8063A1"/>
          <w:spacing w:val="-4"/>
        </w:rPr>
        <w:t xml:space="preserve"> </w:t>
      </w:r>
      <w:r>
        <w:rPr>
          <w:i/>
          <w:color w:val="8063A1"/>
          <w:spacing w:val="-10"/>
        </w:rPr>
        <w:t>2</w:t>
      </w:r>
    </w:p>
    <w:p w14:paraId="67B75A83" w14:textId="45144EAE" w:rsidR="005E562D" w:rsidRDefault="005E562D" w:rsidP="005E562D">
      <w:pPr>
        <w:pStyle w:val="ListParagraph"/>
        <w:numPr>
          <w:ilvl w:val="0"/>
          <w:numId w:val="1"/>
        </w:numPr>
        <w:tabs>
          <w:tab w:val="left" w:pos="478"/>
        </w:tabs>
        <w:spacing w:before="0"/>
        <w:ind w:right="132"/>
      </w:pPr>
      <w:r>
        <w:t>At</w:t>
      </w:r>
      <w:r>
        <w:rPr>
          <w:spacing w:val="-3"/>
        </w:rPr>
        <w:t xml:space="preserve"> </w:t>
      </w:r>
      <w:r>
        <w:t>Stage</w:t>
      </w:r>
      <w:r>
        <w:rPr>
          <w:spacing w:val="-3"/>
        </w:rPr>
        <w:t xml:space="preserve"> </w:t>
      </w:r>
      <w:r>
        <w:t>Two,</w:t>
      </w:r>
      <w:r>
        <w:rPr>
          <w:spacing w:val="-3"/>
        </w:rPr>
        <w:t xml:space="preserve"> </w:t>
      </w:r>
      <w:r>
        <w:t>the</w:t>
      </w:r>
      <w:r>
        <w:rPr>
          <w:spacing w:val="-3"/>
        </w:rPr>
        <w:t xml:space="preserve"> </w:t>
      </w:r>
      <w:r>
        <w:t>complaint</w:t>
      </w:r>
      <w:r>
        <w:rPr>
          <w:spacing w:val="-3"/>
        </w:rPr>
        <w:t xml:space="preserve"> </w:t>
      </w:r>
      <w:r>
        <w:t>will</w:t>
      </w:r>
      <w:r>
        <w:rPr>
          <w:spacing w:val="-3"/>
        </w:rPr>
        <w:t xml:space="preserve"> </w:t>
      </w:r>
      <w:r>
        <w:t>be</w:t>
      </w:r>
      <w:r>
        <w:rPr>
          <w:spacing w:val="-3"/>
        </w:rPr>
        <w:t xml:space="preserve"> </w:t>
      </w:r>
      <w:r>
        <w:t>reviewed</w:t>
      </w:r>
      <w:r>
        <w:rPr>
          <w:spacing w:val="-3"/>
        </w:rPr>
        <w:t xml:space="preserve"> </w:t>
      </w:r>
      <w:r>
        <w:t>by</w:t>
      </w:r>
      <w:r>
        <w:rPr>
          <w:spacing w:val="-3"/>
        </w:rPr>
        <w:t xml:space="preserve"> </w:t>
      </w:r>
      <w:r>
        <w:t>a</w:t>
      </w:r>
      <w:r>
        <w:rPr>
          <w:spacing w:val="-3"/>
        </w:rPr>
        <w:t xml:space="preserve"> </w:t>
      </w:r>
      <w:r>
        <w:t>more</w:t>
      </w:r>
      <w:r>
        <w:rPr>
          <w:spacing w:val="-3"/>
        </w:rPr>
        <w:t xml:space="preserve"> </w:t>
      </w:r>
      <w:r>
        <w:t>senior</w:t>
      </w:r>
      <w:r>
        <w:rPr>
          <w:spacing w:val="-3"/>
        </w:rPr>
        <w:t xml:space="preserve"> </w:t>
      </w:r>
      <w:r>
        <w:t>level</w:t>
      </w:r>
      <w:r>
        <w:rPr>
          <w:spacing w:val="-3"/>
        </w:rPr>
        <w:t xml:space="preserve"> </w:t>
      </w:r>
      <w:r>
        <w:t>of</w:t>
      </w:r>
      <w:r>
        <w:rPr>
          <w:spacing w:val="-3"/>
        </w:rPr>
        <w:t xml:space="preserve"> </w:t>
      </w:r>
      <w:r>
        <w:t>management</w:t>
      </w:r>
      <w:r w:rsidR="00C2666B">
        <w:t xml:space="preserve"> within the National Safeguarding Team</w:t>
      </w:r>
      <w:r>
        <w:t>,</w:t>
      </w:r>
      <w:r>
        <w:rPr>
          <w:spacing w:val="-3"/>
        </w:rPr>
        <w:t xml:space="preserve"> </w:t>
      </w:r>
      <w:r>
        <w:t xml:space="preserve">who should be at minimum band 2 (the </w:t>
      </w:r>
      <w:r>
        <w:rPr>
          <w:b/>
          <w:color w:val="8063A1"/>
        </w:rPr>
        <w:t>next level decision maker</w:t>
      </w:r>
      <w:r>
        <w:t>).</w:t>
      </w:r>
    </w:p>
    <w:p w14:paraId="0018336D" w14:textId="48914810" w:rsidR="005E562D" w:rsidRDefault="005E562D" w:rsidP="005E562D">
      <w:pPr>
        <w:pStyle w:val="ListParagraph"/>
        <w:numPr>
          <w:ilvl w:val="0"/>
          <w:numId w:val="1"/>
        </w:numPr>
        <w:tabs>
          <w:tab w:val="left" w:pos="478"/>
        </w:tabs>
        <w:spacing w:before="198"/>
        <w:ind w:right="130"/>
      </w:pPr>
      <w:r>
        <w:t xml:space="preserve">The </w:t>
      </w:r>
      <w:r>
        <w:rPr>
          <w:b/>
          <w:color w:val="8063A1"/>
        </w:rPr>
        <w:t>next level decision maker</w:t>
      </w:r>
      <w:r>
        <w:t xml:space="preserve">, in consultation with HR, will either conduct the investigation themselves or appoint an </w:t>
      </w:r>
      <w:r w:rsidR="00CE6BF5">
        <w:t>independent</w:t>
      </w:r>
      <w:r w:rsidR="00485159">
        <w:t xml:space="preserve"> (and potentially external)</w:t>
      </w:r>
      <w:r w:rsidR="00CE6BF5">
        <w:t xml:space="preserve"> </w:t>
      </w:r>
      <w:r>
        <w:rPr>
          <w:b/>
          <w:color w:val="8063A1"/>
        </w:rPr>
        <w:t>Investigating Officer</w:t>
      </w:r>
      <w:r>
        <w:t>. The identification of who is best placed to fulfil this role will be judged by the next level decision maker on a complaint by complaint basis. This will be dependent on the complexity</w:t>
      </w:r>
      <w:r>
        <w:rPr>
          <w:spacing w:val="-3"/>
        </w:rPr>
        <w:t xml:space="preserve"> </w:t>
      </w:r>
      <w:r>
        <w:t>and</w:t>
      </w:r>
      <w:r>
        <w:rPr>
          <w:spacing w:val="-3"/>
        </w:rPr>
        <w:t xml:space="preserve"> </w:t>
      </w:r>
      <w:r>
        <w:t>type</w:t>
      </w:r>
      <w:r>
        <w:rPr>
          <w:spacing w:val="-3"/>
        </w:rPr>
        <w:t xml:space="preserve"> </w:t>
      </w:r>
      <w:r>
        <w:t>of</w:t>
      </w:r>
      <w:r>
        <w:rPr>
          <w:spacing w:val="-3"/>
        </w:rPr>
        <w:t xml:space="preserve"> </w:t>
      </w:r>
      <w:r>
        <w:t>complaint</w:t>
      </w:r>
      <w:r>
        <w:rPr>
          <w:spacing w:val="-3"/>
        </w:rPr>
        <w:t xml:space="preserve"> </w:t>
      </w:r>
      <w:r>
        <w:t>received;</w:t>
      </w:r>
      <w:r>
        <w:rPr>
          <w:spacing w:val="-3"/>
        </w:rPr>
        <w:t xml:space="preserve"> </w:t>
      </w:r>
      <w:r>
        <w:t>not</w:t>
      </w:r>
      <w:r>
        <w:rPr>
          <w:spacing w:val="-3"/>
        </w:rPr>
        <w:t xml:space="preserve"> </w:t>
      </w:r>
      <w:r>
        <w:t>simply</w:t>
      </w:r>
      <w:r>
        <w:rPr>
          <w:spacing w:val="-3"/>
        </w:rPr>
        <w:t xml:space="preserve"> </w:t>
      </w:r>
      <w:r>
        <w:t>on</w:t>
      </w:r>
      <w:r>
        <w:rPr>
          <w:spacing w:val="-3"/>
        </w:rPr>
        <w:t xml:space="preserve"> </w:t>
      </w:r>
      <w:r>
        <w:t>request</w:t>
      </w:r>
      <w:r>
        <w:rPr>
          <w:spacing w:val="-3"/>
        </w:rPr>
        <w:t xml:space="preserve"> </w:t>
      </w:r>
      <w:r>
        <w:t>from</w:t>
      </w:r>
      <w:r>
        <w:rPr>
          <w:spacing w:val="-4"/>
        </w:rPr>
        <w:t xml:space="preserve"> </w:t>
      </w:r>
      <w:r>
        <w:t>any</w:t>
      </w:r>
      <w:r>
        <w:rPr>
          <w:spacing w:val="-3"/>
        </w:rPr>
        <w:t xml:space="preserve"> </w:t>
      </w:r>
      <w:r>
        <w:t>party</w:t>
      </w:r>
      <w:r>
        <w:rPr>
          <w:spacing w:val="-3"/>
        </w:rPr>
        <w:t xml:space="preserve"> </w:t>
      </w:r>
      <w:r>
        <w:t>involved.</w:t>
      </w:r>
    </w:p>
    <w:p w14:paraId="3B799C4A" w14:textId="77777777" w:rsidR="005E562D" w:rsidRDefault="005E562D" w:rsidP="005E562D">
      <w:pPr>
        <w:pStyle w:val="ListParagraph"/>
        <w:numPr>
          <w:ilvl w:val="0"/>
          <w:numId w:val="1"/>
        </w:numPr>
        <w:tabs>
          <w:tab w:val="left" w:pos="478"/>
        </w:tabs>
        <w:spacing w:before="198"/>
        <w:ind w:right="191"/>
      </w:pPr>
      <w:r>
        <w:t xml:space="preserve">Complaints will be acknowledged in writing within </w:t>
      </w:r>
      <w:r>
        <w:rPr>
          <w:b/>
        </w:rPr>
        <w:t xml:space="preserve">five working days </w:t>
      </w:r>
      <w:r>
        <w:t>of referral to Stage Two</w:t>
      </w:r>
      <w:r>
        <w:rPr>
          <w:spacing w:val="-3"/>
        </w:rPr>
        <w:t xml:space="preserve"> </w:t>
      </w:r>
      <w:r>
        <w:t>by</w:t>
      </w:r>
      <w:r>
        <w:rPr>
          <w:spacing w:val="-3"/>
        </w:rPr>
        <w:t xml:space="preserve"> </w:t>
      </w:r>
      <w:r>
        <w:t>the</w:t>
      </w:r>
      <w:r>
        <w:rPr>
          <w:spacing w:val="-3"/>
        </w:rPr>
        <w:t xml:space="preserve"> </w:t>
      </w:r>
      <w:r>
        <w:rPr>
          <w:b/>
          <w:color w:val="8063A1"/>
        </w:rPr>
        <w:t>next</w:t>
      </w:r>
      <w:r>
        <w:rPr>
          <w:b/>
          <w:color w:val="8063A1"/>
          <w:spacing w:val="-3"/>
        </w:rPr>
        <w:t xml:space="preserve"> </w:t>
      </w:r>
      <w:r>
        <w:rPr>
          <w:b/>
          <w:color w:val="8063A1"/>
        </w:rPr>
        <w:t>level</w:t>
      </w:r>
      <w:r>
        <w:rPr>
          <w:b/>
          <w:color w:val="8063A1"/>
          <w:spacing w:val="-3"/>
        </w:rPr>
        <w:t xml:space="preserve"> </w:t>
      </w:r>
      <w:r>
        <w:rPr>
          <w:b/>
          <w:color w:val="8063A1"/>
        </w:rPr>
        <w:t>decision</w:t>
      </w:r>
      <w:r>
        <w:rPr>
          <w:b/>
          <w:color w:val="8063A1"/>
          <w:spacing w:val="-3"/>
        </w:rPr>
        <w:t xml:space="preserve"> </w:t>
      </w:r>
      <w:r>
        <w:rPr>
          <w:b/>
          <w:color w:val="8063A1"/>
        </w:rPr>
        <w:t>maker</w:t>
      </w:r>
      <w:r>
        <w:t>.</w:t>
      </w:r>
      <w:r>
        <w:rPr>
          <w:spacing w:val="-3"/>
        </w:rPr>
        <w:t xml:space="preserve"> </w:t>
      </w:r>
      <w:r>
        <w:t>They</w:t>
      </w:r>
      <w:r>
        <w:rPr>
          <w:spacing w:val="-3"/>
        </w:rPr>
        <w:t xml:space="preserve"> </w:t>
      </w:r>
      <w:r>
        <w:t>will</w:t>
      </w:r>
      <w:r>
        <w:rPr>
          <w:spacing w:val="-3"/>
        </w:rPr>
        <w:t xml:space="preserve"> </w:t>
      </w:r>
      <w:r>
        <w:t>also</w:t>
      </w:r>
      <w:r>
        <w:rPr>
          <w:spacing w:val="-4"/>
        </w:rPr>
        <w:t xml:space="preserve"> </w:t>
      </w:r>
      <w:r>
        <w:t>confirm</w:t>
      </w:r>
      <w:r>
        <w:rPr>
          <w:spacing w:val="-4"/>
        </w:rPr>
        <w:t xml:space="preserve"> </w:t>
      </w:r>
      <w:r>
        <w:t>with</w:t>
      </w:r>
      <w:r>
        <w:rPr>
          <w:spacing w:val="-3"/>
        </w:rPr>
        <w:t xml:space="preserve"> </w:t>
      </w:r>
      <w:r>
        <w:t>the</w:t>
      </w:r>
      <w:r>
        <w:rPr>
          <w:spacing w:val="-3"/>
        </w:rPr>
        <w:t xml:space="preserve"> </w:t>
      </w:r>
      <w:r>
        <w:rPr>
          <w:b/>
          <w:color w:val="8063A1"/>
        </w:rPr>
        <w:t>complainant</w:t>
      </w:r>
      <w:r>
        <w:t>,</w:t>
      </w:r>
      <w:r>
        <w:rPr>
          <w:spacing w:val="-3"/>
        </w:rPr>
        <w:t xml:space="preserve"> </w:t>
      </w:r>
      <w:r>
        <w:t>the timescales for dealing with this stage of the complaint, how they want to be contacted and what help/support is available to them.</w:t>
      </w:r>
    </w:p>
    <w:p w14:paraId="436D857F" w14:textId="22D7D3D9" w:rsidR="005E562D" w:rsidRDefault="00485159" w:rsidP="005E562D">
      <w:pPr>
        <w:pStyle w:val="ListParagraph"/>
        <w:numPr>
          <w:ilvl w:val="0"/>
          <w:numId w:val="1"/>
        </w:numPr>
        <w:tabs>
          <w:tab w:val="left" w:pos="479"/>
        </w:tabs>
        <w:spacing w:before="143"/>
        <w:ind w:left="479" w:right="425"/>
      </w:pPr>
      <w:r>
        <w:t xml:space="preserve">The investigation would then start and </w:t>
      </w:r>
      <w:r w:rsidR="61ADC567">
        <w:t xml:space="preserve">is </w:t>
      </w:r>
      <w:r>
        <w:t>expected to take up to</w:t>
      </w:r>
      <w:r w:rsidR="005E562D">
        <w:t xml:space="preserve"> </w:t>
      </w:r>
      <w:r w:rsidR="005E562D" w:rsidRPr="3FA3CCBA">
        <w:rPr>
          <w:b/>
          <w:bCs/>
        </w:rPr>
        <w:t>2</w:t>
      </w:r>
      <w:r w:rsidR="0037718A" w:rsidRPr="3FA3CCBA">
        <w:rPr>
          <w:b/>
          <w:bCs/>
        </w:rPr>
        <w:t>5</w:t>
      </w:r>
      <w:r w:rsidR="005E562D" w:rsidRPr="3FA3CCBA">
        <w:rPr>
          <w:b/>
          <w:bCs/>
        </w:rPr>
        <w:t xml:space="preserve"> working days </w:t>
      </w:r>
      <w:r>
        <w:t xml:space="preserve">(with any </w:t>
      </w:r>
      <w:r w:rsidRPr="3FA3CCBA">
        <w:rPr>
          <w:b/>
          <w:bCs/>
          <w:color w:val="8064A2" w:themeColor="accent4"/>
        </w:rPr>
        <w:t>investigating officer</w:t>
      </w:r>
      <w:r w:rsidRPr="3FA3CCBA">
        <w:rPr>
          <w:color w:val="8064A2" w:themeColor="accent4"/>
        </w:rPr>
        <w:t xml:space="preserve"> </w:t>
      </w:r>
      <w:r>
        <w:t xml:space="preserve">providing a report to the </w:t>
      </w:r>
      <w:r w:rsidRPr="3FA3CCBA">
        <w:rPr>
          <w:b/>
          <w:bCs/>
          <w:color w:val="8064A2" w:themeColor="accent4"/>
        </w:rPr>
        <w:t>next level decision maker</w:t>
      </w:r>
      <w:r w:rsidRPr="3FA3CCBA">
        <w:rPr>
          <w:color w:val="8064A2" w:themeColor="accent4"/>
        </w:rPr>
        <w:t xml:space="preserve"> </w:t>
      </w:r>
      <w:r>
        <w:t>as appropriate)</w:t>
      </w:r>
      <w:r w:rsidR="005E562D">
        <w:t>. The investigation may, as with stage 1, require discussions with those involved in the complaint, including any third parties named in the complaint.</w:t>
      </w:r>
    </w:p>
    <w:p w14:paraId="5BA72C9B" w14:textId="3027EB30" w:rsidR="005E562D" w:rsidRDefault="005E562D" w:rsidP="005E562D">
      <w:pPr>
        <w:pStyle w:val="ListParagraph"/>
        <w:numPr>
          <w:ilvl w:val="0"/>
          <w:numId w:val="1"/>
        </w:numPr>
        <w:tabs>
          <w:tab w:val="left" w:pos="479"/>
        </w:tabs>
        <w:ind w:left="479" w:right="325" w:hanging="361"/>
      </w:pPr>
      <w:r>
        <w:t xml:space="preserve">On </w:t>
      </w:r>
      <w:r w:rsidR="00485159">
        <w:t>finalisation/</w:t>
      </w:r>
      <w:r>
        <w:t xml:space="preserve">receipt of the investigation report, the </w:t>
      </w:r>
      <w:r>
        <w:rPr>
          <w:b/>
          <w:color w:val="8063A1"/>
        </w:rPr>
        <w:t xml:space="preserve">next level decision maker </w:t>
      </w:r>
      <w:r>
        <w:t xml:space="preserve">will write to the </w:t>
      </w:r>
      <w:r>
        <w:rPr>
          <w:b/>
          <w:color w:val="8063A1"/>
        </w:rPr>
        <w:t>complainant</w:t>
      </w:r>
      <w:r>
        <w:rPr>
          <w:b/>
          <w:color w:val="8063A1"/>
          <w:spacing w:val="-3"/>
        </w:rPr>
        <w:t xml:space="preserve"> </w:t>
      </w:r>
      <w:r>
        <w:t>with</w:t>
      </w:r>
      <w:r>
        <w:rPr>
          <w:spacing w:val="-3"/>
        </w:rPr>
        <w:t xml:space="preserve"> </w:t>
      </w:r>
      <w:r>
        <w:t>the</w:t>
      </w:r>
      <w:r>
        <w:rPr>
          <w:spacing w:val="-3"/>
        </w:rPr>
        <w:t xml:space="preserve"> </w:t>
      </w:r>
      <w:r>
        <w:t>outcome,</w:t>
      </w:r>
      <w:r>
        <w:rPr>
          <w:spacing w:val="-3"/>
        </w:rPr>
        <w:t xml:space="preserve"> </w:t>
      </w:r>
      <w:r>
        <w:t>within</w:t>
      </w:r>
      <w:r>
        <w:rPr>
          <w:spacing w:val="-3"/>
        </w:rPr>
        <w:t xml:space="preserve"> </w:t>
      </w:r>
      <w:r>
        <w:rPr>
          <w:b/>
        </w:rPr>
        <w:t>10</w:t>
      </w:r>
      <w:r>
        <w:rPr>
          <w:b/>
          <w:spacing w:val="-3"/>
        </w:rPr>
        <w:t xml:space="preserve"> </w:t>
      </w:r>
      <w:r>
        <w:rPr>
          <w:b/>
        </w:rPr>
        <w:t>working</w:t>
      </w:r>
      <w:r>
        <w:rPr>
          <w:b/>
          <w:spacing w:val="-3"/>
        </w:rPr>
        <w:t xml:space="preserve"> </w:t>
      </w:r>
      <w:r>
        <w:rPr>
          <w:b/>
        </w:rPr>
        <w:t>days</w:t>
      </w:r>
      <w:r>
        <w:t>.</w:t>
      </w:r>
      <w:r>
        <w:rPr>
          <w:spacing w:val="-3"/>
        </w:rPr>
        <w:t xml:space="preserve"> </w:t>
      </w:r>
      <w:r>
        <w:t>This</w:t>
      </w:r>
      <w:r>
        <w:rPr>
          <w:spacing w:val="-3"/>
        </w:rPr>
        <w:t xml:space="preserve"> </w:t>
      </w:r>
      <w:r>
        <w:t>concludes</w:t>
      </w:r>
      <w:r>
        <w:rPr>
          <w:spacing w:val="-4"/>
        </w:rPr>
        <w:t xml:space="preserve"> </w:t>
      </w:r>
      <w:r>
        <w:t>the</w:t>
      </w:r>
      <w:r>
        <w:rPr>
          <w:spacing w:val="-3"/>
        </w:rPr>
        <w:t xml:space="preserve"> </w:t>
      </w:r>
      <w:r>
        <w:t>final</w:t>
      </w:r>
      <w:r>
        <w:rPr>
          <w:spacing w:val="-3"/>
        </w:rPr>
        <w:t xml:space="preserve"> </w:t>
      </w:r>
      <w:r>
        <w:t>stage of the Complaints Procedure.</w:t>
      </w:r>
    </w:p>
    <w:p w14:paraId="268F3F25" w14:textId="77777777" w:rsidR="003B7251" w:rsidRDefault="003B7251" w:rsidP="003B7251">
      <w:pPr>
        <w:tabs>
          <w:tab w:val="left" w:pos="479"/>
        </w:tabs>
        <w:ind w:left="118" w:right="265"/>
      </w:pPr>
    </w:p>
    <w:p w14:paraId="7393B623" w14:textId="2304F6A5" w:rsidR="003B7251" w:rsidRPr="002752CA" w:rsidRDefault="003B7251" w:rsidP="00055084">
      <w:pPr>
        <w:tabs>
          <w:tab w:val="left" w:pos="479"/>
        </w:tabs>
        <w:ind w:right="265"/>
        <w:rPr>
          <w:b/>
          <w:bCs/>
        </w:rPr>
      </w:pPr>
      <w:r w:rsidRPr="002752CA">
        <w:rPr>
          <w:b/>
          <w:bCs/>
        </w:rPr>
        <w:t>Timelines</w:t>
      </w:r>
    </w:p>
    <w:p w14:paraId="37671D7C" w14:textId="133A594E" w:rsidR="005E562D" w:rsidRDefault="003B7251" w:rsidP="00055084">
      <w:pPr>
        <w:tabs>
          <w:tab w:val="left" w:pos="479"/>
        </w:tabs>
        <w:ind w:right="265"/>
      </w:pPr>
      <w:r>
        <w:t>Complaints handled under this annex are often complex by nature</w:t>
      </w:r>
      <w:r w:rsidR="061462EB">
        <w:t xml:space="preserve"> </w:t>
      </w:r>
      <w:r>
        <w:t>and may require more time</w:t>
      </w:r>
      <w:r w:rsidR="009B7422">
        <w:t xml:space="preserve"> to investigate thoroughly. These timelines may therefore be</w:t>
      </w:r>
      <w:r w:rsidR="005E562D" w:rsidRPr="003B7251">
        <w:rPr>
          <w:spacing w:val="-3"/>
        </w:rPr>
        <w:t xml:space="preserve"> </w:t>
      </w:r>
      <w:r w:rsidR="005E562D">
        <w:t>extended,</w:t>
      </w:r>
      <w:r w:rsidR="005E562D" w:rsidRPr="003B7251">
        <w:rPr>
          <w:spacing w:val="-3"/>
        </w:rPr>
        <w:t xml:space="preserve"> </w:t>
      </w:r>
      <w:r w:rsidR="005E562D">
        <w:t>where</w:t>
      </w:r>
      <w:r w:rsidR="005E562D" w:rsidRPr="003B7251">
        <w:rPr>
          <w:spacing w:val="-3"/>
        </w:rPr>
        <w:t xml:space="preserve"> </w:t>
      </w:r>
      <w:r w:rsidR="005E562D">
        <w:t>there</w:t>
      </w:r>
      <w:r w:rsidR="005E562D" w:rsidRPr="003B7251">
        <w:rPr>
          <w:spacing w:val="-3"/>
        </w:rPr>
        <w:t xml:space="preserve"> </w:t>
      </w:r>
      <w:r w:rsidR="005E562D">
        <w:t>is</w:t>
      </w:r>
      <w:r w:rsidR="005E562D" w:rsidRPr="003B7251">
        <w:rPr>
          <w:spacing w:val="-2"/>
        </w:rPr>
        <w:t xml:space="preserve"> </w:t>
      </w:r>
      <w:r w:rsidR="005E562D">
        <w:t>a</w:t>
      </w:r>
      <w:r w:rsidR="005E562D" w:rsidRPr="003B7251">
        <w:rPr>
          <w:spacing w:val="-3"/>
        </w:rPr>
        <w:t xml:space="preserve"> </w:t>
      </w:r>
      <w:r w:rsidR="005E562D">
        <w:t>clear</w:t>
      </w:r>
      <w:r w:rsidR="005E562D" w:rsidRPr="003B7251">
        <w:rPr>
          <w:spacing w:val="-5"/>
        </w:rPr>
        <w:t xml:space="preserve"> </w:t>
      </w:r>
      <w:r w:rsidR="005E562D">
        <w:t>justifiable</w:t>
      </w:r>
      <w:r w:rsidR="005E562D" w:rsidRPr="003B7251">
        <w:rPr>
          <w:spacing w:val="-3"/>
        </w:rPr>
        <w:t xml:space="preserve"> </w:t>
      </w:r>
      <w:r w:rsidR="005E562D">
        <w:t xml:space="preserve">reason, which is shared with the </w:t>
      </w:r>
      <w:r w:rsidR="005E562D" w:rsidRPr="3FA3CCBA">
        <w:rPr>
          <w:b/>
          <w:bCs/>
          <w:color w:val="8063A1"/>
        </w:rPr>
        <w:t>complainant</w:t>
      </w:r>
      <w:r w:rsidR="005E562D">
        <w:t xml:space="preserve">, along with a revised timescale for completion. If an </w:t>
      </w:r>
      <w:r w:rsidR="005E562D" w:rsidRPr="3FA3CCBA">
        <w:rPr>
          <w:b/>
          <w:bCs/>
          <w:color w:val="8063A1"/>
        </w:rPr>
        <w:t xml:space="preserve">Investigating Officer </w:t>
      </w:r>
      <w:r w:rsidR="005E562D">
        <w:t>is appointed from outside the NCIs then it is reasonable to assume that some adjustment to the timescales above would apply.</w:t>
      </w:r>
    </w:p>
    <w:p w14:paraId="284E1C37" w14:textId="77777777" w:rsidR="005E562D" w:rsidRDefault="005E562D" w:rsidP="005A20D4">
      <w:pPr>
        <w:pStyle w:val="BodyText"/>
      </w:pPr>
    </w:p>
    <w:p w14:paraId="0063DC1C" w14:textId="77777777" w:rsidR="009A76C4" w:rsidRDefault="009A76C4" w:rsidP="009A76C4">
      <w:pPr>
        <w:tabs>
          <w:tab w:val="left" w:pos="479"/>
        </w:tabs>
        <w:ind w:right="265"/>
      </w:pPr>
      <w:r>
        <w:t xml:space="preserve">Where an extension is required, the Responsible Officer should update the complainant at least every 15 working days. </w:t>
      </w:r>
    </w:p>
    <w:p w14:paraId="28CF023C" w14:textId="77777777" w:rsidR="00516155" w:rsidRDefault="00516155">
      <w:pPr>
        <w:sectPr w:rsidR="00516155">
          <w:pgSz w:w="11910" w:h="16840"/>
          <w:pgMar w:top="1320" w:right="1300" w:bottom="640" w:left="1300" w:header="714" w:footer="454" w:gutter="0"/>
          <w:cols w:space="720"/>
        </w:sectPr>
      </w:pPr>
    </w:p>
    <w:p w14:paraId="161C93BF" w14:textId="7120B779" w:rsidR="000865F6" w:rsidRDefault="00F21F3E" w:rsidP="006B1BC8">
      <w:pPr>
        <w:pStyle w:val="Heading1"/>
        <w:spacing w:before="74"/>
        <w:ind w:left="100"/>
        <w:rPr>
          <w:color w:val="9F85B0"/>
          <w:spacing w:val="-2"/>
        </w:rPr>
      </w:pPr>
      <w:bookmarkStart w:id="45" w:name="_Toc143509502"/>
      <w:bookmarkStart w:id="46" w:name="_Toc147824539"/>
      <w:r>
        <w:rPr>
          <w:color w:val="9F85B0"/>
        </w:rPr>
        <w:lastRenderedPageBreak/>
        <w:t>APPENDIX:</w:t>
      </w:r>
      <w:r>
        <w:rPr>
          <w:color w:val="9F85B0"/>
          <w:spacing w:val="-18"/>
        </w:rPr>
        <w:t xml:space="preserve"> </w:t>
      </w:r>
      <w:r w:rsidR="0087088E">
        <w:rPr>
          <w:color w:val="9F85B0"/>
          <w:spacing w:val="-18"/>
        </w:rPr>
        <w:t xml:space="preserve">‘STANDARD PROCEDURE’ </w:t>
      </w:r>
      <w:r>
        <w:rPr>
          <w:color w:val="9F85B0"/>
        </w:rPr>
        <w:t>PROCESS</w:t>
      </w:r>
      <w:r>
        <w:rPr>
          <w:color w:val="9F85B0"/>
          <w:spacing w:val="-18"/>
        </w:rPr>
        <w:t xml:space="preserve"> </w:t>
      </w:r>
      <w:r>
        <w:rPr>
          <w:color w:val="9F85B0"/>
          <w:spacing w:val="-2"/>
        </w:rPr>
        <w:t>FLOWCHART</w:t>
      </w:r>
      <w:bookmarkEnd w:id="45"/>
      <w:bookmarkEnd w:id="46"/>
    </w:p>
    <w:p w14:paraId="161C93D6" w14:textId="5C62190D" w:rsidR="000865F6" w:rsidRDefault="00A406EC" w:rsidP="008B3B0F">
      <w:pPr>
        <w:pStyle w:val="BodyText"/>
        <w:rPr>
          <w:sz w:val="19"/>
          <w:szCs w:val="19"/>
        </w:rPr>
      </w:pPr>
      <w:bookmarkStart w:id="47" w:name="APPENDIX:_PROCESS_FLOWCHART"/>
      <w:bookmarkStart w:id="48" w:name="_bookmark9"/>
      <w:bookmarkEnd w:id="47"/>
      <w:bookmarkEnd w:id="48"/>
      <w:r w:rsidRPr="00A406EC">
        <w:rPr>
          <w:noProof/>
        </w:rPr>
        <w:drawing>
          <wp:inline distT="0" distB="0" distL="0" distR="0" wp14:anchorId="36ACB2F0" wp14:editId="5CD0641C">
            <wp:extent cx="9879492" cy="5556250"/>
            <wp:effectExtent l="0" t="0" r="7620" b="6350"/>
            <wp:docPr id="1978866864" name="Picture 197886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85218" cy="5559470"/>
                    </a:xfrm>
                    <a:prstGeom prst="rect">
                      <a:avLst/>
                    </a:prstGeom>
                    <a:noFill/>
                    <a:ln>
                      <a:noFill/>
                    </a:ln>
                  </pic:spPr>
                </pic:pic>
              </a:graphicData>
            </a:graphic>
          </wp:inline>
        </w:drawing>
      </w:r>
    </w:p>
    <w:sectPr w:rsidR="000865F6">
      <w:headerReference w:type="default" r:id="rId15"/>
      <w:footerReference w:type="default" r:id="rId16"/>
      <w:pgSz w:w="16840" w:h="11910" w:orient="landscape"/>
      <w:pgMar w:top="680" w:right="1420" w:bottom="280" w:left="6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51C9B" w14:textId="77777777" w:rsidR="00F278F6" w:rsidRDefault="00F278F6">
      <w:r>
        <w:separator/>
      </w:r>
    </w:p>
  </w:endnote>
  <w:endnote w:type="continuationSeparator" w:id="0">
    <w:p w14:paraId="484608DA" w14:textId="77777777" w:rsidR="00F278F6" w:rsidRDefault="00F278F6">
      <w:r>
        <w:continuationSeparator/>
      </w:r>
    </w:p>
  </w:endnote>
  <w:endnote w:type="continuationNotice" w:id="1">
    <w:p w14:paraId="276AA1BF" w14:textId="77777777" w:rsidR="00F278F6" w:rsidRDefault="00F278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C93FE" w14:textId="77777777" w:rsidR="000865F6" w:rsidRDefault="00F21F3E">
    <w:pPr>
      <w:pStyle w:val="BodyText"/>
      <w:spacing w:line="14" w:lineRule="auto"/>
      <w:rPr>
        <w:sz w:val="20"/>
      </w:rPr>
    </w:pPr>
    <w:r>
      <w:rPr>
        <w:noProof/>
      </w:rPr>
      <mc:AlternateContent>
        <mc:Choice Requires="wps">
          <w:drawing>
            <wp:anchor distT="0" distB="0" distL="0" distR="0" simplePos="0" relativeHeight="251658241" behindDoc="1" locked="0" layoutInCell="1" allowOverlap="1" wp14:anchorId="161C9403" wp14:editId="161C9404">
              <wp:simplePos x="0" y="0"/>
              <wp:positionH relativeFrom="page">
                <wp:posOffset>6544032</wp:posOffset>
              </wp:positionH>
              <wp:positionV relativeFrom="page">
                <wp:posOffset>10264666</wp:posOffset>
              </wp:positionV>
              <wp:extent cx="167005" cy="18161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1610"/>
                      </a:xfrm>
                      <a:prstGeom prst="rect">
                        <a:avLst/>
                      </a:prstGeom>
                    </wps:spPr>
                    <wps:txbx>
                      <w:txbxContent>
                        <w:p w14:paraId="161C9427" w14:textId="77777777" w:rsidR="000865F6" w:rsidRDefault="00F21F3E">
                          <w:pPr>
                            <w:pStyle w:val="BodyText"/>
                            <w:spacing w:before="12"/>
                            <w:ind w:left="60"/>
                          </w:pPr>
                          <w:r>
                            <w:rPr>
                              <w:w w:val="99"/>
                            </w:rPr>
                            <w:fldChar w:fldCharType="begin"/>
                          </w:r>
                          <w:r>
                            <w:rPr>
                              <w:w w:val="99"/>
                            </w:rPr>
                            <w:instrText xml:space="preserve"> PAGE </w:instrText>
                          </w:r>
                          <w:r>
                            <w:rPr>
                              <w:w w:val="99"/>
                            </w:rPr>
                            <w:fldChar w:fldCharType="separate"/>
                          </w:r>
                          <w:r>
                            <w:rPr>
                              <w:w w:val="99"/>
                            </w:rPr>
                            <w:t>2</w:t>
                          </w:r>
                          <w:r>
                            <w:rPr>
                              <w:w w:val="99"/>
                            </w:rPr>
                            <w:fldChar w:fldCharType="end"/>
                          </w:r>
                        </w:p>
                      </w:txbxContent>
                    </wps:txbx>
                    <wps:bodyPr wrap="square" lIns="0" tIns="0" rIns="0" bIns="0" rtlCol="0">
                      <a:noAutofit/>
                    </wps:bodyPr>
                  </wps:wsp>
                </a:graphicData>
              </a:graphic>
            </wp:anchor>
          </w:drawing>
        </mc:Choice>
        <mc:Fallback>
          <w:pict>
            <v:shapetype w14:anchorId="161C9403" id="_x0000_t202" coordsize="21600,21600" o:spt="202" path="m,l,21600r21600,l21600,xe">
              <v:stroke joinstyle="miter"/>
              <v:path gradientshapeok="t" o:connecttype="rect"/>
            </v:shapetype>
            <v:shape id="Text Box 4" o:spid="_x0000_s1028" type="#_x0000_t202" style="position:absolute;margin-left:515.3pt;margin-top:808.25pt;width:13.15pt;height:14.3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" filled="f" stroked="f">
              <v:textbox inset="0,0,0,0">
                <w:txbxContent>
                  <w:p w14:paraId="161C9427" w14:textId="77777777" w:rsidR="000865F6" w:rsidRDefault="00F21F3E">
                    <w:pPr>
                      <w:pStyle w:val="BodyText"/>
                      <w:spacing w:before="12"/>
                      <w:ind w:left="60"/>
                    </w:pPr>
                    <w:r>
                      <w:rPr>
                        <w:w w:val="99"/>
                      </w:rPr>
                      <w:fldChar w:fldCharType="begin"/>
                    </w:r>
                    <w:r>
                      <w:rPr>
                        <w:w w:val="99"/>
                      </w:rPr>
                      <w:instrText xml:space="preserve"> PAGE </w:instrText>
                    </w:r>
                    <w:r>
                      <w:rPr>
                        <w:w w:val="99"/>
                      </w:rPr>
                      <w:fldChar w:fldCharType="separate"/>
                    </w:r>
                    <w:r>
                      <w:rPr>
                        <w:w w:val="99"/>
                      </w:rPr>
                      <w:t>2</w:t>
                    </w:r>
                    <w:r>
                      <w:rPr>
                        <w:w w:val="99"/>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C9400" w14:textId="77777777" w:rsidR="000865F6" w:rsidRDefault="000865F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8372C" w14:textId="77777777" w:rsidR="00F278F6" w:rsidRDefault="00F278F6">
      <w:r>
        <w:separator/>
      </w:r>
    </w:p>
  </w:footnote>
  <w:footnote w:type="continuationSeparator" w:id="0">
    <w:p w14:paraId="05E3A728" w14:textId="77777777" w:rsidR="00F278F6" w:rsidRDefault="00F278F6">
      <w:r>
        <w:continuationSeparator/>
      </w:r>
    </w:p>
  </w:footnote>
  <w:footnote w:type="continuationNotice" w:id="1">
    <w:p w14:paraId="0086BBD6" w14:textId="77777777" w:rsidR="00F278F6" w:rsidRDefault="00F278F6"/>
  </w:footnote>
  <w:footnote w:id="2">
    <w:p w14:paraId="3DAB7240" w14:textId="6D3EF4D3" w:rsidR="00B87660" w:rsidRPr="006D3261" w:rsidRDefault="00B87660" w:rsidP="006D3261">
      <w:pPr>
        <w:rPr>
          <w:rFonts w:ascii="Calibri" w:eastAsiaTheme="minorHAnsi" w:hAnsi="Calibri" w:cs="Calibri"/>
        </w:rPr>
      </w:pPr>
      <w:r w:rsidRPr="006D3261">
        <w:rPr>
          <w:rStyle w:val="FootnoteReference"/>
          <w:sz w:val="20"/>
          <w:szCs w:val="20"/>
        </w:rPr>
        <w:footnoteRef/>
      </w:r>
      <w:r w:rsidRPr="006D3261">
        <w:rPr>
          <w:sz w:val="20"/>
          <w:szCs w:val="20"/>
        </w:rPr>
        <w:t xml:space="preserve"> By exception, it might be appropriate to use the NCI Complaints Policy in the first instance </w:t>
      </w:r>
      <w:r w:rsidR="00CF0B34">
        <w:rPr>
          <w:sz w:val="20"/>
          <w:szCs w:val="20"/>
        </w:rPr>
        <w:t xml:space="preserve">to </w:t>
      </w:r>
      <w:r w:rsidRPr="006D3261">
        <w:rPr>
          <w:sz w:val="20"/>
          <w:szCs w:val="20"/>
        </w:rPr>
        <w:t>consider a complaint about a clergyperson, who is employed by the NCIs or is undertaking work on their behalf, where the complaint is about their work for us.</w:t>
      </w:r>
    </w:p>
  </w:footnote>
  <w:footnote w:id="3">
    <w:p w14:paraId="6B52535F" w14:textId="00F433EF" w:rsidR="00B55AEB" w:rsidRDefault="00B55AEB" w:rsidP="00B55AEB">
      <w:pPr>
        <w:spacing w:before="99"/>
        <w:ind w:left="118" w:right="189"/>
        <w:rPr>
          <w:sz w:val="20"/>
        </w:rPr>
      </w:pPr>
      <w:r>
        <w:rPr>
          <w:rStyle w:val="FootnoteReference"/>
        </w:rPr>
        <w:footnoteRef/>
      </w:r>
      <w:r>
        <w:t xml:space="preserve"> </w:t>
      </w:r>
      <w:r>
        <w:rPr>
          <w:sz w:val="20"/>
        </w:rPr>
        <w:t>Although safeguarding disclosures and concerns will be managed by House of Bishops Safeguarding</w:t>
      </w:r>
      <w:r>
        <w:rPr>
          <w:spacing w:val="-4"/>
          <w:sz w:val="20"/>
        </w:rPr>
        <w:t xml:space="preserve"> </w:t>
      </w:r>
      <w:r>
        <w:rPr>
          <w:sz w:val="20"/>
        </w:rPr>
        <w:t>policies,</w:t>
      </w:r>
      <w:r>
        <w:rPr>
          <w:spacing w:val="-3"/>
          <w:sz w:val="20"/>
        </w:rPr>
        <w:t xml:space="preserve"> </w:t>
      </w:r>
      <w:r>
        <w:rPr>
          <w:sz w:val="20"/>
        </w:rPr>
        <w:t>complaints</w:t>
      </w:r>
      <w:r>
        <w:rPr>
          <w:spacing w:val="-2"/>
          <w:sz w:val="20"/>
        </w:rPr>
        <w:t xml:space="preserve"> </w:t>
      </w:r>
      <w:r>
        <w:rPr>
          <w:sz w:val="20"/>
        </w:rPr>
        <w:t>about</w:t>
      </w:r>
      <w:r>
        <w:rPr>
          <w:spacing w:val="-5"/>
          <w:sz w:val="20"/>
        </w:rPr>
        <w:t xml:space="preserve"> </w:t>
      </w:r>
      <w:r>
        <w:rPr>
          <w:sz w:val="20"/>
        </w:rPr>
        <w:t>the</w:t>
      </w:r>
      <w:r>
        <w:rPr>
          <w:spacing w:val="-3"/>
          <w:sz w:val="20"/>
        </w:rPr>
        <w:t xml:space="preserve"> </w:t>
      </w:r>
      <w:r>
        <w:rPr>
          <w:sz w:val="20"/>
        </w:rPr>
        <w:t>service</w:t>
      </w:r>
      <w:r>
        <w:rPr>
          <w:spacing w:val="-3"/>
          <w:sz w:val="20"/>
        </w:rPr>
        <w:t xml:space="preserve"> </w:t>
      </w:r>
      <w:r>
        <w:rPr>
          <w:sz w:val="20"/>
        </w:rPr>
        <w:t>provided</w:t>
      </w:r>
      <w:r>
        <w:rPr>
          <w:spacing w:val="-3"/>
          <w:sz w:val="20"/>
        </w:rPr>
        <w:t xml:space="preserve"> </w:t>
      </w:r>
      <w:r>
        <w:rPr>
          <w:sz w:val="20"/>
        </w:rPr>
        <w:t>by</w:t>
      </w:r>
      <w:r>
        <w:rPr>
          <w:spacing w:val="-2"/>
          <w:sz w:val="20"/>
        </w:rPr>
        <w:t xml:space="preserve"> </w:t>
      </w:r>
      <w:r>
        <w:rPr>
          <w:sz w:val="20"/>
        </w:rPr>
        <w:t>the</w:t>
      </w:r>
      <w:r>
        <w:rPr>
          <w:spacing w:val="-4"/>
          <w:sz w:val="20"/>
        </w:rPr>
        <w:t xml:space="preserve"> </w:t>
      </w:r>
      <w:r>
        <w:rPr>
          <w:sz w:val="20"/>
        </w:rPr>
        <w:t>National</w:t>
      </w:r>
      <w:r>
        <w:rPr>
          <w:spacing w:val="-3"/>
          <w:sz w:val="20"/>
        </w:rPr>
        <w:t xml:space="preserve"> </w:t>
      </w:r>
      <w:r>
        <w:rPr>
          <w:sz w:val="20"/>
        </w:rPr>
        <w:t>Safeguarding</w:t>
      </w:r>
      <w:r>
        <w:rPr>
          <w:spacing w:val="-3"/>
          <w:sz w:val="20"/>
        </w:rPr>
        <w:t xml:space="preserve"> </w:t>
      </w:r>
      <w:r>
        <w:rPr>
          <w:sz w:val="20"/>
        </w:rPr>
        <w:t>Team</w:t>
      </w:r>
      <w:r>
        <w:rPr>
          <w:spacing w:val="-3"/>
          <w:sz w:val="20"/>
        </w:rPr>
        <w:t xml:space="preserve"> </w:t>
      </w:r>
      <w:r>
        <w:rPr>
          <w:sz w:val="20"/>
        </w:rPr>
        <w:t>will fall under the remit of this complaints policy and procedure.</w:t>
      </w:r>
    </w:p>
    <w:p w14:paraId="4CCFD290" w14:textId="505547B1" w:rsidR="00B55AEB" w:rsidRPr="00DC2FC4" w:rsidRDefault="00B55AEB">
      <w:pPr>
        <w:pStyle w:val="FootnoteText"/>
        <w:rPr>
          <w:lang w:val="en-GB"/>
        </w:rPr>
      </w:pPr>
    </w:p>
  </w:footnote>
  <w:footnote w:id="4">
    <w:p w14:paraId="728E2AA8" w14:textId="76B82CFC" w:rsidR="00B9262E" w:rsidRPr="00B67B65" w:rsidRDefault="00B9262E">
      <w:pPr>
        <w:pStyle w:val="FootnoteText"/>
        <w:rPr>
          <w:lang w:val="en-GB"/>
        </w:rPr>
      </w:pPr>
      <w:r>
        <w:rPr>
          <w:rStyle w:val="FootnoteReference"/>
        </w:rPr>
        <w:footnoteRef/>
      </w:r>
      <w:r>
        <w:t xml:space="preserve"> </w:t>
      </w:r>
      <w:r>
        <w:rPr>
          <w:lang w:val="en-GB"/>
        </w:rPr>
        <w:t xml:space="preserve">In particular we are mindful that it can be more difficult sometimes to offer feedback </w:t>
      </w:r>
      <w:r w:rsidR="005224BF">
        <w:rPr>
          <w:lang w:val="en-GB"/>
        </w:rPr>
        <w:t xml:space="preserve">to a faith-based organisation, where </w:t>
      </w:r>
      <w:r w:rsidR="002520F2">
        <w:rPr>
          <w:lang w:val="en-GB"/>
        </w:rPr>
        <w:t>you might be</w:t>
      </w:r>
      <w:r w:rsidR="005224BF">
        <w:rPr>
          <w:lang w:val="en-GB"/>
        </w:rPr>
        <w:t xml:space="preserve"> addressing issues </w:t>
      </w:r>
      <w:r w:rsidR="002520F2">
        <w:rPr>
          <w:lang w:val="en-GB"/>
        </w:rPr>
        <w:t xml:space="preserve">that are interconnected with your </w:t>
      </w:r>
      <w:r w:rsidR="005224BF">
        <w:rPr>
          <w:lang w:val="en-GB"/>
        </w:rPr>
        <w:t xml:space="preserve">beliefs. We do though encourage anyone </w:t>
      </w:r>
      <w:r w:rsidR="002520F2">
        <w:rPr>
          <w:lang w:val="en-GB"/>
        </w:rPr>
        <w:t xml:space="preserve">who has feedback to offer, to share it with us. </w:t>
      </w:r>
    </w:p>
  </w:footnote>
  <w:footnote w:id="5">
    <w:p w14:paraId="6293BF21" w14:textId="5F5E845D" w:rsidR="00C35402" w:rsidRDefault="00C35402" w:rsidP="00C35402">
      <w:pPr>
        <w:ind w:left="118"/>
        <w:rPr>
          <w:sz w:val="20"/>
        </w:rPr>
      </w:pPr>
      <w:r>
        <w:rPr>
          <w:rStyle w:val="FootnoteReference"/>
        </w:rPr>
        <w:footnoteRef/>
      </w:r>
      <w:r>
        <w:t xml:space="preserve"> </w:t>
      </w:r>
      <w:r>
        <w:rPr>
          <w:sz w:val="20"/>
        </w:rPr>
        <w:t>If</w:t>
      </w:r>
      <w:r>
        <w:rPr>
          <w:spacing w:val="-3"/>
          <w:sz w:val="20"/>
        </w:rPr>
        <w:t xml:space="preserve"> </w:t>
      </w:r>
      <w:r>
        <w:rPr>
          <w:sz w:val="20"/>
        </w:rPr>
        <w:t>the</w:t>
      </w:r>
      <w:r>
        <w:rPr>
          <w:spacing w:val="-3"/>
          <w:sz w:val="20"/>
        </w:rPr>
        <w:t xml:space="preserve"> </w:t>
      </w:r>
      <w:r>
        <w:rPr>
          <w:sz w:val="20"/>
        </w:rPr>
        <w:t>responsible</w:t>
      </w:r>
      <w:r>
        <w:rPr>
          <w:spacing w:val="-4"/>
          <w:sz w:val="20"/>
        </w:rPr>
        <w:t xml:space="preserve"> </w:t>
      </w:r>
      <w:r>
        <w:rPr>
          <w:sz w:val="20"/>
        </w:rPr>
        <w:t>manager</w:t>
      </w:r>
      <w:r>
        <w:rPr>
          <w:spacing w:val="-2"/>
          <w:sz w:val="20"/>
        </w:rPr>
        <w:t xml:space="preserve"> </w:t>
      </w:r>
      <w:r>
        <w:rPr>
          <w:sz w:val="20"/>
        </w:rPr>
        <w:t>is</w:t>
      </w:r>
      <w:r>
        <w:rPr>
          <w:spacing w:val="-3"/>
          <w:sz w:val="20"/>
        </w:rPr>
        <w:t xml:space="preserve"> </w:t>
      </w:r>
      <w:r>
        <w:rPr>
          <w:sz w:val="20"/>
        </w:rPr>
        <w:t>on</w:t>
      </w:r>
      <w:r>
        <w:rPr>
          <w:spacing w:val="-4"/>
          <w:sz w:val="20"/>
        </w:rPr>
        <w:t xml:space="preserve"> </w:t>
      </w:r>
      <w:r>
        <w:rPr>
          <w:sz w:val="20"/>
        </w:rPr>
        <w:t>leave,</w:t>
      </w:r>
      <w:r>
        <w:rPr>
          <w:spacing w:val="-5"/>
          <w:sz w:val="20"/>
        </w:rPr>
        <w:t xml:space="preserve"> </w:t>
      </w:r>
      <w:r>
        <w:rPr>
          <w:sz w:val="20"/>
        </w:rPr>
        <w:t>they</w:t>
      </w:r>
      <w:r>
        <w:rPr>
          <w:spacing w:val="-4"/>
          <w:sz w:val="20"/>
        </w:rPr>
        <w:t xml:space="preserve"> </w:t>
      </w:r>
      <w:r>
        <w:rPr>
          <w:sz w:val="20"/>
        </w:rPr>
        <w:t>will</w:t>
      </w:r>
      <w:r>
        <w:rPr>
          <w:spacing w:val="-3"/>
          <w:sz w:val="20"/>
        </w:rPr>
        <w:t xml:space="preserve"> </w:t>
      </w:r>
      <w:r>
        <w:rPr>
          <w:sz w:val="20"/>
        </w:rPr>
        <w:t>acknowledge</w:t>
      </w:r>
      <w:r>
        <w:rPr>
          <w:spacing w:val="-4"/>
          <w:sz w:val="20"/>
        </w:rPr>
        <w:t xml:space="preserve"> </w:t>
      </w:r>
      <w:r>
        <w:rPr>
          <w:sz w:val="20"/>
        </w:rPr>
        <w:t>the</w:t>
      </w:r>
      <w:r>
        <w:rPr>
          <w:spacing w:val="-4"/>
          <w:sz w:val="20"/>
        </w:rPr>
        <w:t xml:space="preserve"> </w:t>
      </w:r>
      <w:r>
        <w:rPr>
          <w:sz w:val="20"/>
        </w:rPr>
        <w:t>complaint</w:t>
      </w:r>
      <w:r>
        <w:rPr>
          <w:spacing w:val="-4"/>
          <w:sz w:val="20"/>
        </w:rPr>
        <w:t xml:space="preserve"> </w:t>
      </w:r>
      <w:r>
        <w:rPr>
          <w:sz w:val="20"/>
        </w:rPr>
        <w:t>upon</w:t>
      </w:r>
      <w:r>
        <w:rPr>
          <w:spacing w:val="-4"/>
          <w:sz w:val="20"/>
        </w:rPr>
        <w:t xml:space="preserve"> </w:t>
      </w:r>
      <w:r>
        <w:rPr>
          <w:sz w:val="20"/>
        </w:rPr>
        <w:t>their</w:t>
      </w:r>
      <w:r>
        <w:rPr>
          <w:spacing w:val="-2"/>
          <w:sz w:val="20"/>
        </w:rPr>
        <w:t xml:space="preserve"> return.</w:t>
      </w:r>
    </w:p>
    <w:p w14:paraId="6EBAAB46" w14:textId="59182F33" w:rsidR="00C35402" w:rsidRPr="00DC2FC4" w:rsidRDefault="00C35402">
      <w:pPr>
        <w:pStyle w:val="FootnoteText"/>
        <w:rPr>
          <w:lang w:val="en-GB"/>
        </w:rPr>
      </w:pPr>
    </w:p>
  </w:footnote>
  <w:footnote w:id="6">
    <w:p w14:paraId="179E01C8" w14:textId="21560324" w:rsidR="0072769C" w:rsidRDefault="0072769C" w:rsidP="0072769C">
      <w:pPr>
        <w:ind w:left="118"/>
        <w:rPr>
          <w:sz w:val="20"/>
        </w:rPr>
      </w:pPr>
      <w:r>
        <w:rPr>
          <w:rStyle w:val="FootnoteReference"/>
        </w:rPr>
        <w:footnoteRef/>
      </w:r>
      <w:r>
        <w:t xml:space="preserve"> </w:t>
      </w:r>
      <w:r>
        <w:rPr>
          <w:sz w:val="20"/>
        </w:rPr>
        <w:t>If</w:t>
      </w:r>
      <w:r>
        <w:rPr>
          <w:spacing w:val="-3"/>
          <w:sz w:val="20"/>
        </w:rPr>
        <w:t xml:space="preserve"> </w:t>
      </w:r>
      <w:r>
        <w:rPr>
          <w:sz w:val="20"/>
        </w:rPr>
        <w:t>the</w:t>
      </w:r>
      <w:r>
        <w:rPr>
          <w:spacing w:val="-3"/>
          <w:sz w:val="20"/>
        </w:rPr>
        <w:t xml:space="preserve"> </w:t>
      </w:r>
      <w:r>
        <w:rPr>
          <w:sz w:val="20"/>
        </w:rPr>
        <w:t>responsible</w:t>
      </w:r>
      <w:r>
        <w:rPr>
          <w:spacing w:val="-4"/>
          <w:sz w:val="20"/>
        </w:rPr>
        <w:t xml:space="preserve"> </w:t>
      </w:r>
      <w:r>
        <w:rPr>
          <w:sz w:val="20"/>
        </w:rPr>
        <w:t>manager</w:t>
      </w:r>
      <w:r>
        <w:rPr>
          <w:spacing w:val="-2"/>
          <w:sz w:val="20"/>
        </w:rPr>
        <w:t xml:space="preserve"> </w:t>
      </w:r>
      <w:r>
        <w:rPr>
          <w:sz w:val="20"/>
        </w:rPr>
        <w:t>is</w:t>
      </w:r>
      <w:r>
        <w:rPr>
          <w:spacing w:val="-3"/>
          <w:sz w:val="20"/>
        </w:rPr>
        <w:t xml:space="preserve"> </w:t>
      </w:r>
      <w:r>
        <w:rPr>
          <w:sz w:val="20"/>
        </w:rPr>
        <w:t>on</w:t>
      </w:r>
      <w:r>
        <w:rPr>
          <w:spacing w:val="-4"/>
          <w:sz w:val="20"/>
        </w:rPr>
        <w:t xml:space="preserve"> </w:t>
      </w:r>
      <w:r>
        <w:rPr>
          <w:sz w:val="20"/>
        </w:rPr>
        <w:t>leave</w:t>
      </w:r>
      <w:r w:rsidR="007F3A35">
        <w:rPr>
          <w:sz w:val="20"/>
        </w:rPr>
        <w:t xml:space="preserve"> or</w:t>
      </w:r>
      <w:r w:rsidR="00681F9F">
        <w:rPr>
          <w:sz w:val="20"/>
        </w:rPr>
        <w:t xml:space="preserve"> unavailable immediately due to external commitments (which may be the case where a complaint is being investigated by a Trustee), they will acknowledge the complaint as soon as they can.</w:t>
      </w:r>
    </w:p>
    <w:p w14:paraId="23B71C77" w14:textId="77777777" w:rsidR="0072769C" w:rsidRPr="00977986" w:rsidRDefault="0072769C" w:rsidP="0072769C">
      <w:pPr>
        <w:pStyle w:val="FootnoteText"/>
        <w:rPr>
          <w:lang w:val="en-GB"/>
        </w:rPr>
      </w:pPr>
    </w:p>
  </w:footnote>
  <w:footnote w:id="7">
    <w:p w14:paraId="09E2FC76" w14:textId="77777777" w:rsidR="005E562D" w:rsidRDefault="005E562D" w:rsidP="005E562D">
      <w:pPr>
        <w:ind w:left="118"/>
        <w:rPr>
          <w:sz w:val="20"/>
        </w:rPr>
      </w:pPr>
      <w:r>
        <w:rPr>
          <w:rStyle w:val="FootnoteReference"/>
        </w:rPr>
        <w:footnoteRef/>
      </w:r>
      <w:r>
        <w:t xml:space="preserve"> </w:t>
      </w:r>
      <w:r>
        <w:rPr>
          <w:sz w:val="20"/>
        </w:rPr>
        <w:t>If</w:t>
      </w:r>
      <w:r>
        <w:rPr>
          <w:spacing w:val="-3"/>
          <w:sz w:val="20"/>
        </w:rPr>
        <w:t xml:space="preserve"> </w:t>
      </w:r>
      <w:r>
        <w:rPr>
          <w:sz w:val="20"/>
        </w:rPr>
        <w:t>the</w:t>
      </w:r>
      <w:r>
        <w:rPr>
          <w:spacing w:val="-3"/>
          <w:sz w:val="20"/>
        </w:rPr>
        <w:t xml:space="preserve"> </w:t>
      </w:r>
      <w:r>
        <w:rPr>
          <w:sz w:val="20"/>
        </w:rPr>
        <w:t>responsible</w:t>
      </w:r>
      <w:r>
        <w:rPr>
          <w:spacing w:val="-4"/>
          <w:sz w:val="20"/>
        </w:rPr>
        <w:t xml:space="preserve"> </w:t>
      </w:r>
      <w:r>
        <w:rPr>
          <w:sz w:val="20"/>
        </w:rPr>
        <w:t>manager</w:t>
      </w:r>
      <w:r>
        <w:rPr>
          <w:spacing w:val="-2"/>
          <w:sz w:val="20"/>
        </w:rPr>
        <w:t xml:space="preserve"> </w:t>
      </w:r>
      <w:r>
        <w:rPr>
          <w:sz w:val="20"/>
        </w:rPr>
        <w:t>is</w:t>
      </w:r>
      <w:r>
        <w:rPr>
          <w:spacing w:val="-3"/>
          <w:sz w:val="20"/>
        </w:rPr>
        <w:t xml:space="preserve"> </w:t>
      </w:r>
      <w:r>
        <w:rPr>
          <w:sz w:val="20"/>
        </w:rPr>
        <w:t>on</w:t>
      </w:r>
      <w:r>
        <w:rPr>
          <w:spacing w:val="-4"/>
          <w:sz w:val="20"/>
        </w:rPr>
        <w:t xml:space="preserve"> </w:t>
      </w:r>
      <w:r>
        <w:rPr>
          <w:sz w:val="20"/>
        </w:rPr>
        <w:t>leave,</w:t>
      </w:r>
      <w:r>
        <w:rPr>
          <w:spacing w:val="-5"/>
          <w:sz w:val="20"/>
        </w:rPr>
        <w:t xml:space="preserve"> </w:t>
      </w:r>
      <w:r>
        <w:rPr>
          <w:sz w:val="20"/>
        </w:rPr>
        <w:t>they</w:t>
      </w:r>
      <w:r>
        <w:rPr>
          <w:spacing w:val="-4"/>
          <w:sz w:val="20"/>
        </w:rPr>
        <w:t xml:space="preserve"> </w:t>
      </w:r>
      <w:r>
        <w:rPr>
          <w:sz w:val="20"/>
        </w:rPr>
        <w:t>will</w:t>
      </w:r>
      <w:r>
        <w:rPr>
          <w:spacing w:val="-3"/>
          <w:sz w:val="20"/>
        </w:rPr>
        <w:t xml:space="preserve"> </w:t>
      </w:r>
      <w:r>
        <w:rPr>
          <w:sz w:val="20"/>
        </w:rPr>
        <w:t>acknowledge</w:t>
      </w:r>
      <w:r>
        <w:rPr>
          <w:spacing w:val="-4"/>
          <w:sz w:val="20"/>
        </w:rPr>
        <w:t xml:space="preserve"> </w:t>
      </w:r>
      <w:r>
        <w:rPr>
          <w:sz w:val="20"/>
        </w:rPr>
        <w:t>the</w:t>
      </w:r>
      <w:r>
        <w:rPr>
          <w:spacing w:val="-4"/>
          <w:sz w:val="20"/>
        </w:rPr>
        <w:t xml:space="preserve"> </w:t>
      </w:r>
      <w:r>
        <w:rPr>
          <w:sz w:val="20"/>
        </w:rPr>
        <w:t>complaint</w:t>
      </w:r>
      <w:r>
        <w:rPr>
          <w:spacing w:val="-4"/>
          <w:sz w:val="20"/>
        </w:rPr>
        <w:t xml:space="preserve"> </w:t>
      </w:r>
      <w:r>
        <w:rPr>
          <w:sz w:val="20"/>
        </w:rPr>
        <w:t>upon</w:t>
      </w:r>
      <w:r>
        <w:rPr>
          <w:spacing w:val="-4"/>
          <w:sz w:val="20"/>
        </w:rPr>
        <w:t xml:space="preserve"> </w:t>
      </w:r>
      <w:r>
        <w:rPr>
          <w:sz w:val="20"/>
        </w:rPr>
        <w:t>their</w:t>
      </w:r>
      <w:r>
        <w:rPr>
          <w:spacing w:val="-2"/>
          <w:sz w:val="20"/>
        </w:rPr>
        <w:t xml:space="preserve"> return.</w:t>
      </w:r>
    </w:p>
    <w:p w14:paraId="63FBE93F" w14:textId="77777777" w:rsidR="005E562D" w:rsidRPr="00184F0D" w:rsidRDefault="005E562D" w:rsidP="005E562D">
      <w:pPr>
        <w:pStyle w:val="FootnoteText"/>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C93FD" w14:textId="77777777" w:rsidR="000865F6" w:rsidRDefault="00F21F3E">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161C9401" wp14:editId="161C9402">
              <wp:simplePos x="0" y="0"/>
              <wp:positionH relativeFrom="page">
                <wp:posOffset>887983</wp:posOffset>
              </wp:positionH>
              <wp:positionV relativeFrom="page">
                <wp:posOffset>440849</wp:posOffset>
              </wp:positionV>
              <wp:extent cx="3764915" cy="15367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4915" cy="153670"/>
                      </a:xfrm>
                      <a:prstGeom prst="rect">
                        <a:avLst/>
                      </a:prstGeom>
                    </wps:spPr>
                    <wps:txbx>
                      <w:txbxContent>
                        <w:p w14:paraId="161C9426" w14:textId="77777777" w:rsidR="000865F6" w:rsidRDefault="00F21F3E">
                          <w:pPr>
                            <w:spacing w:before="14"/>
                            <w:ind w:left="20"/>
                            <w:rPr>
                              <w:b/>
                              <w:sz w:val="18"/>
                            </w:rPr>
                          </w:pPr>
                          <w:r>
                            <w:rPr>
                              <w:b/>
                              <w:color w:val="9F85B0"/>
                              <w:sz w:val="18"/>
                            </w:rPr>
                            <w:t>National</w:t>
                          </w:r>
                          <w:r>
                            <w:rPr>
                              <w:b/>
                              <w:color w:val="9F85B0"/>
                              <w:spacing w:val="-6"/>
                              <w:sz w:val="18"/>
                            </w:rPr>
                            <w:t xml:space="preserve"> </w:t>
                          </w:r>
                          <w:r>
                            <w:rPr>
                              <w:b/>
                              <w:color w:val="9F85B0"/>
                              <w:sz w:val="18"/>
                            </w:rPr>
                            <w:t>Church</w:t>
                          </w:r>
                          <w:r>
                            <w:rPr>
                              <w:b/>
                              <w:color w:val="9F85B0"/>
                              <w:spacing w:val="-3"/>
                              <w:sz w:val="18"/>
                            </w:rPr>
                            <w:t xml:space="preserve"> </w:t>
                          </w:r>
                          <w:r>
                            <w:rPr>
                              <w:b/>
                              <w:color w:val="9F85B0"/>
                              <w:sz w:val="18"/>
                            </w:rPr>
                            <w:t>Institutions:</w:t>
                          </w:r>
                          <w:r>
                            <w:rPr>
                              <w:b/>
                              <w:color w:val="9F85B0"/>
                              <w:spacing w:val="-3"/>
                              <w:sz w:val="18"/>
                            </w:rPr>
                            <w:t xml:space="preserve"> </w:t>
                          </w:r>
                          <w:r>
                            <w:rPr>
                              <w:b/>
                              <w:color w:val="9F85B0"/>
                              <w:sz w:val="18"/>
                            </w:rPr>
                            <w:t>Service</w:t>
                          </w:r>
                          <w:r>
                            <w:rPr>
                              <w:b/>
                              <w:color w:val="9F85B0"/>
                              <w:spacing w:val="-4"/>
                              <w:sz w:val="18"/>
                            </w:rPr>
                            <w:t xml:space="preserve"> </w:t>
                          </w:r>
                          <w:r>
                            <w:rPr>
                              <w:b/>
                              <w:color w:val="9F85B0"/>
                              <w:sz w:val="18"/>
                            </w:rPr>
                            <w:t>Complaints</w:t>
                          </w:r>
                          <w:r>
                            <w:rPr>
                              <w:b/>
                              <w:color w:val="9F85B0"/>
                              <w:spacing w:val="-4"/>
                              <w:sz w:val="18"/>
                            </w:rPr>
                            <w:t xml:space="preserve"> </w:t>
                          </w:r>
                          <w:r>
                            <w:rPr>
                              <w:b/>
                              <w:color w:val="9F85B0"/>
                              <w:sz w:val="18"/>
                            </w:rPr>
                            <w:t>Policy</w:t>
                          </w:r>
                          <w:r>
                            <w:rPr>
                              <w:b/>
                              <w:color w:val="9F85B0"/>
                              <w:spacing w:val="-4"/>
                              <w:sz w:val="18"/>
                            </w:rPr>
                            <w:t xml:space="preserve"> </w:t>
                          </w:r>
                          <w:r>
                            <w:rPr>
                              <w:b/>
                              <w:color w:val="9F85B0"/>
                              <w:sz w:val="18"/>
                            </w:rPr>
                            <w:t>&amp;</w:t>
                          </w:r>
                          <w:r>
                            <w:rPr>
                              <w:b/>
                              <w:color w:val="9F85B0"/>
                              <w:spacing w:val="-3"/>
                              <w:sz w:val="18"/>
                            </w:rPr>
                            <w:t xml:space="preserve"> </w:t>
                          </w:r>
                          <w:r>
                            <w:rPr>
                              <w:b/>
                              <w:color w:val="9F85B0"/>
                              <w:spacing w:val="-2"/>
                              <w:sz w:val="18"/>
                            </w:rPr>
                            <w:t>Procedure</w:t>
                          </w:r>
                        </w:p>
                      </w:txbxContent>
                    </wps:txbx>
                    <wps:bodyPr wrap="square" lIns="0" tIns="0" rIns="0" bIns="0" rtlCol="0">
                      <a:noAutofit/>
                    </wps:bodyPr>
                  </wps:wsp>
                </a:graphicData>
              </a:graphic>
            </wp:anchor>
          </w:drawing>
        </mc:Choice>
        <mc:Fallback>
          <w:pict>
            <v:shapetype w14:anchorId="161C9401" id="_x0000_t202" coordsize="21600,21600" o:spt="202" path="m,l,21600r21600,l21600,xe">
              <v:stroke joinstyle="miter"/>
              <v:path gradientshapeok="t" o:connecttype="rect"/>
            </v:shapetype>
            <v:shape id="Text Box 3" o:spid="_x0000_s1027" type="#_x0000_t202" style="position:absolute;margin-left:69.9pt;margin-top:34.7pt;width:296.45pt;height:12.1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" filled="f" stroked="f">
              <v:textbox inset="0,0,0,0">
                <w:txbxContent>
                  <w:p w14:paraId="161C9426" w14:textId="77777777" w:rsidR="000865F6" w:rsidRDefault="00F21F3E">
                    <w:pPr>
                      <w:spacing w:before="14"/>
                      <w:ind w:left="20"/>
                      <w:rPr>
                        <w:b/>
                        <w:sz w:val="18"/>
                      </w:rPr>
                    </w:pPr>
                    <w:r>
                      <w:rPr>
                        <w:b/>
                        <w:color w:val="9F85B0"/>
                        <w:sz w:val="18"/>
                      </w:rPr>
                      <w:t>National</w:t>
                    </w:r>
                    <w:r>
                      <w:rPr>
                        <w:b/>
                        <w:color w:val="9F85B0"/>
                        <w:spacing w:val="-6"/>
                        <w:sz w:val="18"/>
                      </w:rPr>
                      <w:t xml:space="preserve"> </w:t>
                    </w:r>
                    <w:r>
                      <w:rPr>
                        <w:b/>
                        <w:color w:val="9F85B0"/>
                        <w:sz w:val="18"/>
                      </w:rPr>
                      <w:t>Church</w:t>
                    </w:r>
                    <w:r>
                      <w:rPr>
                        <w:b/>
                        <w:color w:val="9F85B0"/>
                        <w:spacing w:val="-3"/>
                        <w:sz w:val="18"/>
                      </w:rPr>
                      <w:t xml:space="preserve"> </w:t>
                    </w:r>
                    <w:r>
                      <w:rPr>
                        <w:b/>
                        <w:color w:val="9F85B0"/>
                        <w:sz w:val="18"/>
                      </w:rPr>
                      <w:t>Institutions:</w:t>
                    </w:r>
                    <w:r>
                      <w:rPr>
                        <w:b/>
                        <w:color w:val="9F85B0"/>
                        <w:spacing w:val="-3"/>
                        <w:sz w:val="18"/>
                      </w:rPr>
                      <w:t xml:space="preserve"> </w:t>
                    </w:r>
                    <w:r>
                      <w:rPr>
                        <w:b/>
                        <w:color w:val="9F85B0"/>
                        <w:sz w:val="18"/>
                      </w:rPr>
                      <w:t>Service</w:t>
                    </w:r>
                    <w:r>
                      <w:rPr>
                        <w:b/>
                        <w:color w:val="9F85B0"/>
                        <w:spacing w:val="-4"/>
                        <w:sz w:val="18"/>
                      </w:rPr>
                      <w:t xml:space="preserve"> </w:t>
                    </w:r>
                    <w:r>
                      <w:rPr>
                        <w:b/>
                        <w:color w:val="9F85B0"/>
                        <w:sz w:val="18"/>
                      </w:rPr>
                      <w:t>Complaints</w:t>
                    </w:r>
                    <w:r>
                      <w:rPr>
                        <w:b/>
                        <w:color w:val="9F85B0"/>
                        <w:spacing w:val="-4"/>
                        <w:sz w:val="18"/>
                      </w:rPr>
                      <w:t xml:space="preserve"> </w:t>
                    </w:r>
                    <w:r>
                      <w:rPr>
                        <w:b/>
                        <w:color w:val="9F85B0"/>
                        <w:sz w:val="18"/>
                      </w:rPr>
                      <w:t>Policy</w:t>
                    </w:r>
                    <w:r>
                      <w:rPr>
                        <w:b/>
                        <w:color w:val="9F85B0"/>
                        <w:spacing w:val="-4"/>
                        <w:sz w:val="18"/>
                      </w:rPr>
                      <w:t xml:space="preserve"> </w:t>
                    </w:r>
                    <w:r>
                      <w:rPr>
                        <w:b/>
                        <w:color w:val="9F85B0"/>
                        <w:sz w:val="18"/>
                      </w:rPr>
                      <w:t>&amp;</w:t>
                    </w:r>
                    <w:r>
                      <w:rPr>
                        <w:b/>
                        <w:color w:val="9F85B0"/>
                        <w:spacing w:val="-3"/>
                        <w:sz w:val="18"/>
                      </w:rPr>
                      <w:t xml:space="preserve"> </w:t>
                    </w:r>
                    <w:r>
                      <w:rPr>
                        <w:b/>
                        <w:color w:val="9F85B0"/>
                        <w:spacing w:val="-2"/>
                        <w:sz w:val="18"/>
                      </w:rPr>
                      <w:t>Procedure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C93FF" w14:textId="77777777" w:rsidR="000865F6" w:rsidRDefault="000865F6">
    <w:pPr>
      <w:pStyle w:val="BodyText"/>
      <w:spacing w:line="14" w:lineRule="auto"/>
      <w:rPr>
        <w:sz w:val="2"/>
      </w:rPr>
    </w:pPr>
  </w:p>
</w:hdr>
</file>

<file path=word/intelligence2.xml><?xml version="1.0" encoding="utf-8"?>
<int2:intelligence xmlns:int2="http://schemas.microsoft.com/office/intelligence/2020/intelligence" xmlns:oel="http://schemas.microsoft.com/office/2019/extlst">
  <int2:observations>
    <int2:bookmark int2:bookmarkName="_Int_YJqUDzOx" int2:invalidationBookmarkName="" int2:hashCode="tc+qlJzDOxFymM" int2:id="Bb88JIzN">
      <int2:state int2:value="Rejected" int2:type="AugLoop_Text_Critique"/>
    </int2:bookmark>
    <int2:bookmark int2:bookmarkName="_Int_VMjyBUVb" int2:invalidationBookmarkName="" int2:hashCode="MNXYNwWQTmmV1G" int2:id="0jSiPR4e">
      <int2:state int2:value="Rejected" int2:type="AugLoop_Text_Critique"/>
    </int2:bookmark>
    <int2:bookmark int2:bookmarkName="_Int_6botJccc" int2:invalidationBookmarkName="" int2:hashCode="U6nEhPUiWkk+4b" int2:id="5JUZpKvh">
      <int2:state int2:value="Rejected" int2:type="AugLoop_Text_Critique"/>
    </int2:bookmark>
    <int2:bookmark int2:bookmarkName="_Int_G42KmXu6" int2:invalidationBookmarkName="" int2:hashCode="U6nEhPUiWkk+4b" int2:id="bQrcPsif">
      <int2:state int2:value="Rejected" int2:type="AugLoop_Text_Critique"/>
    </int2:bookmark>
    <int2:bookmark int2:bookmarkName="_Int_Hagz58Ib" int2:invalidationBookmarkName="" int2:hashCode="MNXYNwWQTmmV1G" int2:id="MMRgMAz2">
      <int2:state int2:value="Rejected" int2:type="AugLoop_Text_Critique"/>
    </int2:bookmark>
    <int2:bookmark int2:bookmarkName="_Int_cKIvc6Nd" int2:invalidationBookmarkName="" int2:hashCode="MNXYNwWQTmmV1G" int2:id="8AFWlouQ">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1F5997"/>
    <w:multiLevelType w:val="hybridMultilevel"/>
    <w:tmpl w:val="FC6A2B98"/>
    <w:lvl w:ilvl="0" w:tplc="FFFFFFFF">
      <w:numFmt w:val="bullet"/>
      <w:lvlText w:val=""/>
      <w:lvlJc w:val="left"/>
      <w:pPr>
        <w:ind w:left="838" w:hanging="360"/>
      </w:pPr>
      <w:rPr>
        <w:rFonts w:ascii="Symbol" w:eastAsia="Symbol" w:hAnsi="Symbol" w:cs="Symbol" w:hint="default"/>
        <w:b w:val="0"/>
        <w:bCs w:val="0"/>
        <w:i w:val="0"/>
        <w:iCs w:val="0"/>
        <w:spacing w:val="0"/>
        <w:w w:val="99"/>
        <w:sz w:val="22"/>
        <w:szCs w:val="22"/>
        <w:lang w:val="en-US" w:eastAsia="en-US" w:bidi="ar-SA"/>
      </w:rPr>
    </w:lvl>
    <w:lvl w:ilvl="1" w:tplc="0AEAF338">
      <w:start w:val="1"/>
      <w:numFmt w:val="bullet"/>
      <w:lvlText w:val="•"/>
      <w:lvlJc w:val="left"/>
      <w:pPr>
        <w:ind w:left="1558" w:hanging="360"/>
      </w:pPr>
      <w:rPr>
        <w:rFonts w:ascii="Gill Sans MT" w:hAnsi="Gill Sans MT" w:hint="default"/>
        <w:color w:val="auto"/>
      </w:rPr>
    </w:lvl>
    <w:lvl w:ilvl="2" w:tplc="FFFFFFFF">
      <w:numFmt w:val="bullet"/>
      <w:lvlText w:val="•"/>
      <w:lvlJc w:val="left"/>
      <w:pPr>
        <w:ind w:left="2420" w:hanging="360"/>
      </w:pPr>
      <w:rPr>
        <w:rFonts w:hint="default"/>
        <w:lang w:val="en-US" w:eastAsia="en-US" w:bidi="ar-SA"/>
      </w:rPr>
    </w:lvl>
    <w:lvl w:ilvl="3" w:tplc="FFFFFFFF">
      <w:numFmt w:val="bullet"/>
      <w:lvlText w:val="•"/>
      <w:lvlJc w:val="left"/>
      <w:pPr>
        <w:ind w:left="3281" w:hanging="360"/>
      </w:pPr>
      <w:rPr>
        <w:rFonts w:hint="default"/>
        <w:lang w:val="en-US" w:eastAsia="en-US" w:bidi="ar-SA"/>
      </w:rPr>
    </w:lvl>
    <w:lvl w:ilvl="4" w:tplc="FFFFFFFF">
      <w:numFmt w:val="bullet"/>
      <w:lvlText w:val="•"/>
      <w:lvlJc w:val="left"/>
      <w:pPr>
        <w:ind w:left="4142" w:hanging="360"/>
      </w:pPr>
      <w:rPr>
        <w:rFonts w:hint="default"/>
        <w:lang w:val="en-US" w:eastAsia="en-US" w:bidi="ar-SA"/>
      </w:rPr>
    </w:lvl>
    <w:lvl w:ilvl="5" w:tplc="FFFFFFFF">
      <w:numFmt w:val="bullet"/>
      <w:lvlText w:val="•"/>
      <w:lvlJc w:val="left"/>
      <w:pPr>
        <w:ind w:left="5002" w:hanging="360"/>
      </w:pPr>
      <w:rPr>
        <w:rFonts w:hint="default"/>
        <w:lang w:val="en-US" w:eastAsia="en-US" w:bidi="ar-SA"/>
      </w:rPr>
    </w:lvl>
    <w:lvl w:ilvl="6" w:tplc="FFFFFFFF">
      <w:numFmt w:val="bullet"/>
      <w:lvlText w:val="•"/>
      <w:lvlJc w:val="left"/>
      <w:pPr>
        <w:ind w:left="5863" w:hanging="360"/>
      </w:pPr>
      <w:rPr>
        <w:rFonts w:hint="default"/>
        <w:lang w:val="en-US" w:eastAsia="en-US" w:bidi="ar-SA"/>
      </w:rPr>
    </w:lvl>
    <w:lvl w:ilvl="7" w:tplc="FFFFFFFF">
      <w:numFmt w:val="bullet"/>
      <w:lvlText w:val="•"/>
      <w:lvlJc w:val="left"/>
      <w:pPr>
        <w:ind w:left="6724" w:hanging="360"/>
      </w:pPr>
      <w:rPr>
        <w:rFonts w:hint="default"/>
        <w:lang w:val="en-US" w:eastAsia="en-US" w:bidi="ar-SA"/>
      </w:rPr>
    </w:lvl>
    <w:lvl w:ilvl="8" w:tplc="FFFFFFFF">
      <w:numFmt w:val="bullet"/>
      <w:lvlText w:val="•"/>
      <w:lvlJc w:val="left"/>
      <w:pPr>
        <w:ind w:left="7584" w:hanging="360"/>
      </w:pPr>
      <w:rPr>
        <w:rFonts w:hint="default"/>
        <w:lang w:val="en-US" w:eastAsia="en-US" w:bidi="ar-SA"/>
      </w:rPr>
    </w:lvl>
  </w:abstractNum>
  <w:abstractNum w:abstractNumId="1" w15:restartNumberingAfterBreak="0">
    <w:nsid w:val="16F03888"/>
    <w:multiLevelType w:val="hybridMultilevel"/>
    <w:tmpl w:val="31E689F2"/>
    <w:lvl w:ilvl="0" w:tplc="E1F04D70">
      <w:start w:val="21"/>
      <w:numFmt w:val="bullet"/>
      <w:lvlText w:val="-"/>
      <w:lvlJc w:val="left"/>
      <w:pPr>
        <w:ind w:left="478" w:hanging="360"/>
      </w:pPr>
      <w:rPr>
        <w:rFonts w:ascii="Arial" w:eastAsia="Arial" w:hAnsi="Arial" w:cs="Arial" w:hint="default"/>
      </w:rPr>
    </w:lvl>
    <w:lvl w:ilvl="1" w:tplc="08090003" w:tentative="1">
      <w:start w:val="1"/>
      <w:numFmt w:val="bullet"/>
      <w:lvlText w:val="o"/>
      <w:lvlJc w:val="left"/>
      <w:pPr>
        <w:ind w:left="1198" w:hanging="360"/>
      </w:pPr>
      <w:rPr>
        <w:rFonts w:ascii="Courier New" w:hAnsi="Courier New" w:cs="Courier New" w:hint="default"/>
      </w:rPr>
    </w:lvl>
    <w:lvl w:ilvl="2" w:tplc="08090005" w:tentative="1">
      <w:start w:val="1"/>
      <w:numFmt w:val="bullet"/>
      <w:lvlText w:val=""/>
      <w:lvlJc w:val="left"/>
      <w:pPr>
        <w:ind w:left="1918" w:hanging="360"/>
      </w:pPr>
      <w:rPr>
        <w:rFonts w:ascii="Wingdings" w:hAnsi="Wingdings" w:hint="default"/>
      </w:rPr>
    </w:lvl>
    <w:lvl w:ilvl="3" w:tplc="08090001" w:tentative="1">
      <w:start w:val="1"/>
      <w:numFmt w:val="bullet"/>
      <w:lvlText w:val=""/>
      <w:lvlJc w:val="left"/>
      <w:pPr>
        <w:ind w:left="2638" w:hanging="360"/>
      </w:pPr>
      <w:rPr>
        <w:rFonts w:ascii="Symbol" w:hAnsi="Symbol" w:hint="default"/>
      </w:rPr>
    </w:lvl>
    <w:lvl w:ilvl="4" w:tplc="08090003" w:tentative="1">
      <w:start w:val="1"/>
      <w:numFmt w:val="bullet"/>
      <w:lvlText w:val="o"/>
      <w:lvlJc w:val="left"/>
      <w:pPr>
        <w:ind w:left="3358" w:hanging="360"/>
      </w:pPr>
      <w:rPr>
        <w:rFonts w:ascii="Courier New" w:hAnsi="Courier New" w:cs="Courier New" w:hint="default"/>
      </w:rPr>
    </w:lvl>
    <w:lvl w:ilvl="5" w:tplc="08090005" w:tentative="1">
      <w:start w:val="1"/>
      <w:numFmt w:val="bullet"/>
      <w:lvlText w:val=""/>
      <w:lvlJc w:val="left"/>
      <w:pPr>
        <w:ind w:left="4078" w:hanging="360"/>
      </w:pPr>
      <w:rPr>
        <w:rFonts w:ascii="Wingdings" w:hAnsi="Wingdings" w:hint="default"/>
      </w:rPr>
    </w:lvl>
    <w:lvl w:ilvl="6" w:tplc="08090001" w:tentative="1">
      <w:start w:val="1"/>
      <w:numFmt w:val="bullet"/>
      <w:lvlText w:val=""/>
      <w:lvlJc w:val="left"/>
      <w:pPr>
        <w:ind w:left="4798" w:hanging="360"/>
      </w:pPr>
      <w:rPr>
        <w:rFonts w:ascii="Symbol" w:hAnsi="Symbol" w:hint="default"/>
      </w:rPr>
    </w:lvl>
    <w:lvl w:ilvl="7" w:tplc="08090003" w:tentative="1">
      <w:start w:val="1"/>
      <w:numFmt w:val="bullet"/>
      <w:lvlText w:val="o"/>
      <w:lvlJc w:val="left"/>
      <w:pPr>
        <w:ind w:left="5518" w:hanging="360"/>
      </w:pPr>
      <w:rPr>
        <w:rFonts w:ascii="Courier New" w:hAnsi="Courier New" w:cs="Courier New" w:hint="default"/>
      </w:rPr>
    </w:lvl>
    <w:lvl w:ilvl="8" w:tplc="08090005" w:tentative="1">
      <w:start w:val="1"/>
      <w:numFmt w:val="bullet"/>
      <w:lvlText w:val=""/>
      <w:lvlJc w:val="left"/>
      <w:pPr>
        <w:ind w:left="6238" w:hanging="360"/>
      </w:pPr>
      <w:rPr>
        <w:rFonts w:ascii="Wingdings" w:hAnsi="Wingdings" w:hint="default"/>
      </w:rPr>
    </w:lvl>
  </w:abstractNum>
  <w:abstractNum w:abstractNumId="2" w15:restartNumberingAfterBreak="0">
    <w:nsid w:val="285A47B1"/>
    <w:multiLevelType w:val="hybridMultilevel"/>
    <w:tmpl w:val="0DB41B6C"/>
    <w:lvl w:ilvl="0" w:tplc="FFFFFFFF">
      <w:start w:val="1"/>
      <w:numFmt w:val="decimal"/>
      <w:lvlText w:val="%1."/>
      <w:lvlJc w:val="left"/>
      <w:pPr>
        <w:ind w:left="544" w:hanging="427"/>
      </w:pPr>
      <w:rPr>
        <w:rFonts w:ascii="Arial" w:eastAsia="Arial" w:hAnsi="Arial" w:cs="Arial" w:hint="default"/>
        <w:b w:val="0"/>
        <w:bCs w:val="0"/>
        <w:i w:val="0"/>
        <w:iCs w:val="0"/>
        <w:spacing w:val="0"/>
        <w:w w:val="99"/>
        <w:sz w:val="22"/>
        <w:szCs w:val="22"/>
        <w:lang w:val="en-US" w:eastAsia="en-US" w:bidi="ar-SA"/>
      </w:rPr>
    </w:lvl>
    <w:lvl w:ilvl="1" w:tplc="FFFFFFFF">
      <w:start w:val="1"/>
      <w:numFmt w:val="lowerLetter"/>
      <w:lvlText w:val="%2."/>
      <w:lvlJc w:val="left"/>
      <w:pPr>
        <w:ind w:left="1110" w:hanging="567"/>
      </w:pPr>
      <w:rPr>
        <w:rFonts w:ascii="Arial" w:eastAsia="Arial" w:hAnsi="Arial" w:cs="Arial" w:hint="default"/>
        <w:b w:val="0"/>
        <w:bCs w:val="0"/>
        <w:i w:val="0"/>
        <w:iCs w:val="0"/>
        <w:spacing w:val="0"/>
        <w:w w:val="99"/>
        <w:sz w:val="22"/>
        <w:szCs w:val="22"/>
        <w:lang w:val="en-US" w:eastAsia="en-US" w:bidi="ar-SA"/>
      </w:rPr>
    </w:lvl>
    <w:lvl w:ilvl="2" w:tplc="FFFFFFFF">
      <w:numFmt w:val="bullet"/>
      <w:lvlText w:val="•"/>
      <w:lvlJc w:val="left"/>
      <w:pPr>
        <w:ind w:left="2029" w:hanging="567"/>
      </w:pPr>
      <w:rPr>
        <w:rFonts w:hint="default"/>
        <w:lang w:val="en-US" w:eastAsia="en-US" w:bidi="ar-SA"/>
      </w:rPr>
    </w:lvl>
    <w:lvl w:ilvl="3" w:tplc="FFFFFFFF">
      <w:numFmt w:val="bullet"/>
      <w:lvlText w:val="•"/>
      <w:lvlJc w:val="left"/>
      <w:pPr>
        <w:ind w:left="2939" w:hanging="567"/>
      </w:pPr>
      <w:rPr>
        <w:rFonts w:hint="default"/>
        <w:lang w:val="en-US" w:eastAsia="en-US" w:bidi="ar-SA"/>
      </w:rPr>
    </w:lvl>
    <w:lvl w:ilvl="4" w:tplc="FFFFFFFF">
      <w:numFmt w:val="bullet"/>
      <w:lvlText w:val="•"/>
      <w:lvlJc w:val="left"/>
      <w:pPr>
        <w:ind w:left="3848" w:hanging="567"/>
      </w:pPr>
      <w:rPr>
        <w:rFonts w:hint="default"/>
        <w:lang w:val="en-US" w:eastAsia="en-US" w:bidi="ar-SA"/>
      </w:rPr>
    </w:lvl>
    <w:lvl w:ilvl="5" w:tplc="FFFFFFFF">
      <w:numFmt w:val="bullet"/>
      <w:lvlText w:val="•"/>
      <w:lvlJc w:val="left"/>
      <w:pPr>
        <w:ind w:left="4758" w:hanging="567"/>
      </w:pPr>
      <w:rPr>
        <w:rFonts w:hint="default"/>
        <w:lang w:val="en-US" w:eastAsia="en-US" w:bidi="ar-SA"/>
      </w:rPr>
    </w:lvl>
    <w:lvl w:ilvl="6" w:tplc="FFFFFFFF">
      <w:numFmt w:val="bullet"/>
      <w:lvlText w:val="•"/>
      <w:lvlJc w:val="left"/>
      <w:pPr>
        <w:ind w:left="5668" w:hanging="567"/>
      </w:pPr>
      <w:rPr>
        <w:rFonts w:hint="default"/>
        <w:lang w:val="en-US" w:eastAsia="en-US" w:bidi="ar-SA"/>
      </w:rPr>
    </w:lvl>
    <w:lvl w:ilvl="7" w:tplc="FFFFFFFF">
      <w:numFmt w:val="bullet"/>
      <w:lvlText w:val="•"/>
      <w:lvlJc w:val="left"/>
      <w:pPr>
        <w:ind w:left="6577" w:hanging="567"/>
      </w:pPr>
      <w:rPr>
        <w:rFonts w:hint="default"/>
        <w:lang w:val="en-US" w:eastAsia="en-US" w:bidi="ar-SA"/>
      </w:rPr>
    </w:lvl>
    <w:lvl w:ilvl="8" w:tplc="FFFFFFFF">
      <w:numFmt w:val="bullet"/>
      <w:lvlText w:val="•"/>
      <w:lvlJc w:val="left"/>
      <w:pPr>
        <w:ind w:left="7487" w:hanging="567"/>
      </w:pPr>
      <w:rPr>
        <w:rFonts w:hint="default"/>
        <w:lang w:val="en-US" w:eastAsia="en-US" w:bidi="ar-SA"/>
      </w:rPr>
    </w:lvl>
  </w:abstractNum>
  <w:abstractNum w:abstractNumId="3" w15:restartNumberingAfterBreak="0">
    <w:nsid w:val="31DA36CA"/>
    <w:multiLevelType w:val="hybridMultilevel"/>
    <w:tmpl w:val="2716C68A"/>
    <w:lvl w:ilvl="0" w:tplc="164252D4">
      <w:numFmt w:val="bullet"/>
      <w:lvlText w:val=""/>
      <w:lvlJc w:val="left"/>
      <w:pPr>
        <w:ind w:left="838" w:hanging="360"/>
      </w:pPr>
      <w:rPr>
        <w:rFonts w:ascii="Symbol" w:eastAsia="Symbol" w:hAnsi="Symbol" w:cs="Symbol" w:hint="default"/>
        <w:b w:val="0"/>
        <w:bCs w:val="0"/>
        <w:i w:val="0"/>
        <w:iCs w:val="0"/>
        <w:spacing w:val="0"/>
        <w:w w:val="99"/>
        <w:sz w:val="22"/>
        <w:szCs w:val="22"/>
        <w:lang w:val="en-US" w:eastAsia="en-US" w:bidi="ar-SA"/>
      </w:rPr>
    </w:lvl>
    <w:lvl w:ilvl="1" w:tplc="0C14BA28">
      <w:numFmt w:val="bullet"/>
      <w:lvlText w:val="•"/>
      <w:lvlJc w:val="left"/>
      <w:pPr>
        <w:ind w:left="1686" w:hanging="360"/>
      </w:pPr>
      <w:rPr>
        <w:rFonts w:hint="default"/>
        <w:lang w:val="en-US" w:eastAsia="en-US" w:bidi="ar-SA"/>
      </w:rPr>
    </w:lvl>
    <w:lvl w:ilvl="2" w:tplc="1B620416">
      <w:numFmt w:val="bullet"/>
      <w:lvlText w:val="•"/>
      <w:lvlJc w:val="left"/>
      <w:pPr>
        <w:ind w:left="2533" w:hanging="360"/>
      </w:pPr>
      <w:rPr>
        <w:rFonts w:hint="default"/>
        <w:lang w:val="en-US" w:eastAsia="en-US" w:bidi="ar-SA"/>
      </w:rPr>
    </w:lvl>
    <w:lvl w:ilvl="3" w:tplc="24808A48">
      <w:numFmt w:val="bullet"/>
      <w:lvlText w:val="•"/>
      <w:lvlJc w:val="left"/>
      <w:pPr>
        <w:ind w:left="3379" w:hanging="360"/>
      </w:pPr>
      <w:rPr>
        <w:rFonts w:hint="default"/>
        <w:lang w:val="en-US" w:eastAsia="en-US" w:bidi="ar-SA"/>
      </w:rPr>
    </w:lvl>
    <w:lvl w:ilvl="4" w:tplc="69729108">
      <w:numFmt w:val="bullet"/>
      <w:lvlText w:val="•"/>
      <w:lvlJc w:val="left"/>
      <w:pPr>
        <w:ind w:left="4226" w:hanging="360"/>
      </w:pPr>
      <w:rPr>
        <w:rFonts w:hint="default"/>
        <w:lang w:val="en-US" w:eastAsia="en-US" w:bidi="ar-SA"/>
      </w:rPr>
    </w:lvl>
    <w:lvl w:ilvl="5" w:tplc="6B50703E">
      <w:numFmt w:val="bullet"/>
      <w:lvlText w:val="•"/>
      <w:lvlJc w:val="left"/>
      <w:pPr>
        <w:ind w:left="5073" w:hanging="360"/>
      </w:pPr>
      <w:rPr>
        <w:rFonts w:hint="default"/>
        <w:lang w:val="en-US" w:eastAsia="en-US" w:bidi="ar-SA"/>
      </w:rPr>
    </w:lvl>
    <w:lvl w:ilvl="6" w:tplc="5EEE5416">
      <w:numFmt w:val="bullet"/>
      <w:lvlText w:val="•"/>
      <w:lvlJc w:val="left"/>
      <w:pPr>
        <w:ind w:left="5919" w:hanging="360"/>
      </w:pPr>
      <w:rPr>
        <w:rFonts w:hint="default"/>
        <w:lang w:val="en-US" w:eastAsia="en-US" w:bidi="ar-SA"/>
      </w:rPr>
    </w:lvl>
    <w:lvl w:ilvl="7" w:tplc="4ABA28F4">
      <w:numFmt w:val="bullet"/>
      <w:lvlText w:val="•"/>
      <w:lvlJc w:val="left"/>
      <w:pPr>
        <w:ind w:left="6766" w:hanging="360"/>
      </w:pPr>
      <w:rPr>
        <w:rFonts w:hint="default"/>
        <w:lang w:val="en-US" w:eastAsia="en-US" w:bidi="ar-SA"/>
      </w:rPr>
    </w:lvl>
    <w:lvl w:ilvl="8" w:tplc="6C4E5B8A">
      <w:numFmt w:val="bullet"/>
      <w:lvlText w:val="•"/>
      <w:lvlJc w:val="left"/>
      <w:pPr>
        <w:ind w:left="7613" w:hanging="360"/>
      </w:pPr>
      <w:rPr>
        <w:rFonts w:hint="default"/>
        <w:lang w:val="en-US" w:eastAsia="en-US" w:bidi="ar-SA"/>
      </w:rPr>
    </w:lvl>
  </w:abstractNum>
  <w:abstractNum w:abstractNumId="4" w15:restartNumberingAfterBreak="0">
    <w:nsid w:val="61427C26"/>
    <w:multiLevelType w:val="hybridMultilevel"/>
    <w:tmpl w:val="F45029D2"/>
    <w:lvl w:ilvl="0" w:tplc="E4005FBA">
      <w:numFmt w:val="bullet"/>
      <w:lvlText w:val=""/>
      <w:lvlJc w:val="left"/>
      <w:pPr>
        <w:ind w:left="478" w:hanging="360"/>
      </w:pPr>
      <w:rPr>
        <w:rFonts w:ascii="Symbol" w:eastAsia="Symbol" w:hAnsi="Symbol" w:cs="Symbol" w:hint="default"/>
        <w:b w:val="0"/>
        <w:bCs w:val="0"/>
        <w:i w:val="0"/>
        <w:iCs w:val="0"/>
        <w:spacing w:val="0"/>
        <w:w w:val="99"/>
        <w:sz w:val="22"/>
        <w:szCs w:val="22"/>
        <w:lang w:val="en-US" w:eastAsia="en-US" w:bidi="ar-SA"/>
      </w:rPr>
    </w:lvl>
    <w:lvl w:ilvl="1" w:tplc="F6547ED0">
      <w:numFmt w:val="bullet"/>
      <w:lvlText w:val="•"/>
      <w:lvlJc w:val="left"/>
      <w:pPr>
        <w:ind w:left="1362" w:hanging="360"/>
      </w:pPr>
      <w:rPr>
        <w:rFonts w:hint="default"/>
        <w:lang w:val="en-US" w:eastAsia="en-US" w:bidi="ar-SA"/>
      </w:rPr>
    </w:lvl>
    <w:lvl w:ilvl="2" w:tplc="99BC2706">
      <w:numFmt w:val="bullet"/>
      <w:lvlText w:val="•"/>
      <w:lvlJc w:val="left"/>
      <w:pPr>
        <w:ind w:left="2245" w:hanging="360"/>
      </w:pPr>
      <w:rPr>
        <w:rFonts w:hint="default"/>
        <w:lang w:val="en-US" w:eastAsia="en-US" w:bidi="ar-SA"/>
      </w:rPr>
    </w:lvl>
    <w:lvl w:ilvl="3" w:tplc="836AE6A8">
      <w:numFmt w:val="bullet"/>
      <w:lvlText w:val="•"/>
      <w:lvlJc w:val="left"/>
      <w:pPr>
        <w:ind w:left="3127" w:hanging="360"/>
      </w:pPr>
      <w:rPr>
        <w:rFonts w:hint="default"/>
        <w:lang w:val="en-US" w:eastAsia="en-US" w:bidi="ar-SA"/>
      </w:rPr>
    </w:lvl>
    <w:lvl w:ilvl="4" w:tplc="6ED454A2">
      <w:numFmt w:val="bullet"/>
      <w:lvlText w:val="•"/>
      <w:lvlJc w:val="left"/>
      <w:pPr>
        <w:ind w:left="4010" w:hanging="360"/>
      </w:pPr>
      <w:rPr>
        <w:rFonts w:hint="default"/>
        <w:lang w:val="en-US" w:eastAsia="en-US" w:bidi="ar-SA"/>
      </w:rPr>
    </w:lvl>
    <w:lvl w:ilvl="5" w:tplc="4112CDEA">
      <w:numFmt w:val="bullet"/>
      <w:lvlText w:val="•"/>
      <w:lvlJc w:val="left"/>
      <w:pPr>
        <w:ind w:left="4893" w:hanging="360"/>
      </w:pPr>
      <w:rPr>
        <w:rFonts w:hint="default"/>
        <w:lang w:val="en-US" w:eastAsia="en-US" w:bidi="ar-SA"/>
      </w:rPr>
    </w:lvl>
    <w:lvl w:ilvl="6" w:tplc="02BC2A50">
      <w:numFmt w:val="bullet"/>
      <w:lvlText w:val="•"/>
      <w:lvlJc w:val="left"/>
      <w:pPr>
        <w:ind w:left="5775" w:hanging="360"/>
      </w:pPr>
      <w:rPr>
        <w:rFonts w:hint="default"/>
        <w:lang w:val="en-US" w:eastAsia="en-US" w:bidi="ar-SA"/>
      </w:rPr>
    </w:lvl>
    <w:lvl w:ilvl="7" w:tplc="B930EFC4">
      <w:numFmt w:val="bullet"/>
      <w:lvlText w:val="•"/>
      <w:lvlJc w:val="left"/>
      <w:pPr>
        <w:ind w:left="6658" w:hanging="360"/>
      </w:pPr>
      <w:rPr>
        <w:rFonts w:hint="default"/>
        <w:lang w:val="en-US" w:eastAsia="en-US" w:bidi="ar-SA"/>
      </w:rPr>
    </w:lvl>
    <w:lvl w:ilvl="8" w:tplc="C2002D1E">
      <w:numFmt w:val="bullet"/>
      <w:lvlText w:val="•"/>
      <w:lvlJc w:val="left"/>
      <w:pPr>
        <w:ind w:left="7541" w:hanging="360"/>
      </w:pPr>
      <w:rPr>
        <w:rFonts w:hint="default"/>
        <w:lang w:val="en-US" w:eastAsia="en-US" w:bidi="ar-SA"/>
      </w:rPr>
    </w:lvl>
  </w:abstractNum>
  <w:abstractNum w:abstractNumId="5" w15:restartNumberingAfterBreak="0">
    <w:nsid w:val="62065653"/>
    <w:multiLevelType w:val="hybridMultilevel"/>
    <w:tmpl w:val="0C6C054C"/>
    <w:lvl w:ilvl="0" w:tplc="86525B6E">
      <w:start w:val="23"/>
      <w:numFmt w:val="bullet"/>
      <w:lvlText w:val="-"/>
      <w:lvlJc w:val="left"/>
      <w:pPr>
        <w:ind w:left="1362" w:hanging="360"/>
      </w:pPr>
      <w:rPr>
        <w:rFonts w:ascii="Calibri" w:eastAsiaTheme="minorHAnsi" w:hAnsi="Calibri" w:cs="Calibri" w:hint="default"/>
      </w:rPr>
    </w:lvl>
    <w:lvl w:ilvl="1" w:tplc="08090003">
      <w:start w:val="1"/>
      <w:numFmt w:val="bullet"/>
      <w:lvlText w:val="o"/>
      <w:lvlJc w:val="left"/>
      <w:pPr>
        <w:ind w:left="2082" w:hanging="360"/>
      </w:pPr>
      <w:rPr>
        <w:rFonts w:ascii="Courier New" w:hAnsi="Courier New" w:cs="Courier New" w:hint="default"/>
      </w:rPr>
    </w:lvl>
    <w:lvl w:ilvl="2" w:tplc="08090005" w:tentative="1">
      <w:start w:val="1"/>
      <w:numFmt w:val="bullet"/>
      <w:lvlText w:val=""/>
      <w:lvlJc w:val="left"/>
      <w:pPr>
        <w:ind w:left="2802" w:hanging="360"/>
      </w:pPr>
      <w:rPr>
        <w:rFonts w:ascii="Wingdings" w:hAnsi="Wingdings" w:hint="default"/>
      </w:rPr>
    </w:lvl>
    <w:lvl w:ilvl="3" w:tplc="08090001" w:tentative="1">
      <w:start w:val="1"/>
      <w:numFmt w:val="bullet"/>
      <w:lvlText w:val=""/>
      <w:lvlJc w:val="left"/>
      <w:pPr>
        <w:ind w:left="3522" w:hanging="360"/>
      </w:pPr>
      <w:rPr>
        <w:rFonts w:ascii="Symbol" w:hAnsi="Symbol" w:hint="default"/>
      </w:rPr>
    </w:lvl>
    <w:lvl w:ilvl="4" w:tplc="08090003" w:tentative="1">
      <w:start w:val="1"/>
      <w:numFmt w:val="bullet"/>
      <w:lvlText w:val="o"/>
      <w:lvlJc w:val="left"/>
      <w:pPr>
        <w:ind w:left="4242" w:hanging="360"/>
      </w:pPr>
      <w:rPr>
        <w:rFonts w:ascii="Courier New" w:hAnsi="Courier New" w:cs="Courier New" w:hint="default"/>
      </w:rPr>
    </w:lvl>
    <w:lvl w:ilvl="5" w:tplc="08090005" w:tentative="1">
      <w:start w:val="1"/>
      <w:numFmt w:val="bullet"/>
      <w:lvlText w:val=""/>
      <w:lvlJc w:val="left"/>
      <w:pPr>
        <w:ind w:left="4962" w:hanging="360"/>
      </w:pPr>
      <w:rPr>
        <w:rFonts w:ascii="Wingdings" w:hAnsi="Wingdings" w:hint="default"/>
      </w:rPr>
    </w:lvl>
    <w:lvl w:ilvl="6" w:tplc="08090001" w:tentative="1">
      <w:start w:val="1"/>
      <w:numFmt w:val="bullet"/>
      <w:lvlText w:val=""/>
      <w:lvlJc w:val="left"/>
      <w:pPr>
        <w:ind w:left="5682" w:hanging="360"/>
      </w:pPr>
      <w:rPr>
        <w:rFonts w:ascii="Symbol" w:hAnsi="Symbol" w:hint="default"/>
      </w:rPr>
    </w:lvl>
    <w:lvl w:ilvl="7" w:tplc="08090003" w:tentative="1">
      <w:start w:val="1"/>
      <w:numFmt w:val="bullet"/>
      <w:lvlText w:val="o"/>
      <w:lvlJc w:val="left"/>
      <w:pPr>
        <w:ind w:left="6402" w:hanging="360"/>
      </w:pPr>
      <w:rPr>
        <w:rFonts w:ascii="Courier New" w:hAnsi="Courier New" w:cs="Courier New" w:hint="default"/>
      </w:rPr>
    </w:lvl>
    <w:lvl w:ilvl="8" w:tplc="08090005" w:tentative="1">
      <w:start w:val="1"/>
      <w:numFmt w:val="bullet"/>
      <w:lvlText w:val=""/>
      <w:lvlJc w:val="left"/>
      <w:pPr>
        <w:ind w:left="7122" w:hanging="360"/>
      </w:pPr>
      <w:rPr>
        <w:rFonts w:ascii="Wingdings" w:hAnsi="Wingdings" w:hint="default"/>
      </w:rPr>
    </w:lvl>
  </w:abstractNum>
  <w:abstractNum w:abstractNumId="6" w15:restartNumberingAfterBreak="0">
    <w:nsid w:val="68486C55"/>
    <w:multiLevelType w:val="hybridMultilevel"/>
    <w:tmpl w:val="9DE29028"/>
    <w:lvl w:ilvl="0" w:tplc="86525B6E">
      <w:start w:val="23"/>
      <w:numFmt w:val="bullet"/>
      <w:lvlText w:val="-"/>
      <w:lvlJc w:val="left"/>
      <w:pPr>
        <w:ind w:left="1362" w:hanging="360"/>
      </w:pPr>
      <w:rPr>
        <w:rFonts w:ascii="Calibri" w:eastAsiaTheme="minorHAnsi" w:hAnsi="Calibri" w:cs="Calibri" w:hint="default"/>
      </w:rPr>
    </w:lvl>
    <w:lvl w:ilvl="1" w:tplc="08090003">
      <w:start w:val="1"/>
      <w:numFmt w:val="bullet"/>
      <w:lvlText w:val="o"/>
      <w:lvlJc w:val="left"/>
      <w:pPr>
        <w:ind w:left="2082" w:hanging="360"/>
      </w:pPr>
      <w:rPr>
        <w:rFonts w:ascii="Courier New" w:hAnsi="Courier New" w:cs="Courier New" w:hint="default"/>
      </w:rPr>
    </w:lvl>
    <w:lvl w:ilvl="2" w:tplc="08090005" w:tentative="1">
      <w:start w:val="1"/>
      <w:numFmt w:val="bullet"/>
      <w:lvlText w:val=""/>
      <w:lvlJc w:val="left"/>
      <w:pPr>
        <w:ind w:left="2802" w:hanging="360"/>
      </w:pPr>
      <w:rPr>
        <w:rFonts w:ascii="Wingdings" w:hAnsi="Wingdings" w:hint="default"/>
      </w:rPr>
    </w:lvl>
    <w:lvl w:ilvl="3" w:tplc="08090001" w:tentative="1">
      <w:start w:val="1"/>
      <w:numFmt w:val="bullet"/>
      <w:lvlText w:val=""/>
      <w:lvlJc w:val="left"/>
      <w:pPr>
        <w:ind w:left="3522" w:hanging="360"/>
      </w:pPr>
      <w:rPr>
        <w:rFonts w:ascii="Symbol" w:hAnsi="Symbol" w:hint="default"/>
      </w:rPr>
    </w:lvl>
    <w:lvl w:ilvl="4" w:tplc="08090003" w:tentative="1">
      <w:start w:val="1"/>
      <w:numFmt w:val="bullet"/>
      <w:lvlText w:val="o"/>
      <w:lvlJc w:val="left"/>
      <w:pPr>
        <w:ind w:left="4242" w:hanging="360"/>
      </w:pPr>
      <w:rPr>
        <w:rFonts w:ascii="Courier New" w:hAnsi="Courier New" w:cs="Courier New" w:hint="default"/>
      </w:rPr>
    </w:lvl>
    <w:lvl w:ilvl="5" w:tplc="08090005" w:tentative="1">
      <w:start w:val="1"/>
      <w:numFmt w:val="bullet"/>
      <w:lvlText w:val=""/>
      <w:lvlJc w:val="left"/>
      <w:pPr>
        <w:ind w:left="4962" w:hanging="360"/>
      </w:pPr>
      <w:rPr>
        <w:rFonts w:ascii="Wingdings" w:hAnsi="Wingdings" w:hint="default"/>
      </w:rPr>
    </w:lvl>
    <w:lvl w:ilvl="6" w:tplc="08090001" w:tentative="1">
      <w:start w:val="1"/>
      <w:numFmt w:val="bullet"/>
      <w:lvlText w:val=""/>
      <w:lvlJc w:val="left"/>
      <w:pPr>
        <w:ind w:left="5682" w:hanging="360"/>
      </w:pPr>
      <w:rPr>
        <w:rFonts w:ascii="Symbol" w:hAnsi="Symbol" w:hint="default"/>
      </w:rPr>
    </w:lvl>
    <w:lvl w:ilvl="7" w:tplc="08090003" w:tentative="1">
      <w:start w:val="1"/>
      <w:numFmt w:val="bullet"/>
      <w:lvlText w:val="o"/>
      <w:lvlJc w:val="left"/>
      <w:pPr>
        <w:ind w:left="6402" w:hanging="360"/>
      </w:pPr>
      <w:rPr>
        <w:rFonts w:ascii="Courier New" w:hAnsi="Courier New" w:cs="Courier New" w:hint="default"/>
      </w:rPr>
    </w:lvl>
    <w:lvl w:ilvl="8" w:tplc="08090005" w:tentative="1">
      <w:start w:val="1"/>
      <w:numFmt w:val="bullet"/>
      <w:lvlText w:val=""/>
      <w:lvlJc w:val="left"/>
      <w:pPr>
        <w:ind w:left="7122" w:hanging="360"/>
      </w:pPr>
      <w:rPr>
        <w:rFonts w:ascii="Wingdings" w:hAnsi="Wingdings" w:hint="default"/>
      </w:rPr>
    </w:lvl>
  </w:abstractNum>
  <w:abstractNum w:abstractNumId="7" w15:restartNumberingAfterBreak="0">
    <w:nsid w:val="699F42E3"/>
    <w:multiLevelType w:val="hybridMultilevel"/>
    <w:tmpl w:val="C0089D0C"/>
    <w:lvl w:ilvl="0" w:tplc="FFFFFFFF">
      <w:numFmt w:val="bullet"/>
      <w:lvlText w:val=""/>
      <w:lvlJc w:val="left"/>
      <w:pPr>
        <w:ind w:left="478" w:hanging="360"/>
      </w:pPr>
      <w:rPr>
        <w:rFonts w:ascii="Symbol" w:eastAsia="Symbol" w:hAnsi="Symbol" w:cs="Symbol" w:hint="default"/>
        <w:b w:val="0"/>
        <w:bCs w:val="0"/>
        <w:i w:val="0"/>
        <w:iCs w:val="0"/>
        <w:spacing w:val="0"/>
        <w:w w:val="99"/>
        <w:sz w:val="22"/>
        <w:szCs w:val="22"/>
        <w:lang w:val="en-US" w:eastAsia="en-US" w:bidi="ar-SA"/>
      </w:rPr>
    </w:lvl>
    <w:lvl w:ilvl="1" w:tplc="86525B6E">
      <w:start w:val="23"/>
      <w:numFmt w:val="bullet"/>
      <w:lvlText w:val="-"/>
      <w:lvlJc w:val="left"/>
      <w:pPr>
        <w:ind w:left="1362" w:hanging="360"/>
      </w:pPr>
      <w:rPr>
        <w:rFonts w:ascii="Calibri" w:eastAsiaTheme="minorHAnsi" w:hAnsi="Calibri" w:cs="Calibri" w:hint="default"/>
      </w:rPr>
    </w:lvl>
    <w:lvl w:ilvl="2" w:tplc="FFFFFFFF">
      <w:numFmt w:val="bullet"/>
      <w:lvlText w:val="•"/>
      <w:lvlJc w:val="left"/>
      <w:pPr>
        <w:ind w:left="2245" w:hanging="360"/>
      </w:pPr>
      <w:rPr>
        <w:rFonts w:hint="default"/>
        <w:lang w:val="en-US" w:eastAsia="en-US" w:bidi="ar-SA"/>
      </w:rPr>
    </w:lvl>
    <w:lvl w:ilvl="3" w:tplc="FFFFFFFF">
      <w:numFmt w:val="bullet"/>
      <w:lvlText w:val="•"/>
      <w:lvlJc w:val="left"/>
      <w:pPr>
        <w:ind w:left="3127" w:hanging="360"/>
      </w:pPr>
      <w:rPr>
        <w:rFonts w:hint="default"/>
        <w:lang w:val="en-US" w:eastAsia="en-US" w:bidi="ar-SA"/>
      </w:rPr>
    </w:lvl>
    <w:lvl w:ilvl="4" w:tplc="FFFFFFFF">
      <w:numFmt w:val="bullet"/>
      <w:lvlText w:val="•"/>
      <w:lvlJc w:val="left"/>
      <w:pPr>
        <w:ind w:left="4010" w:hanging="360"/>
      </w:pPr>
      <w:rPr>
        <w:rFonts w:hint="default"/>
        <w:lang w:val="en-US" w:eastAsia="en-US" w:bidi="ar-SA"/>
      </w:rPr>
    </w:lvl>
    <w:lvl w:ilvl="5" w:tplc="FFFFFFFF">
      <w:numFmt w:val="bullet"/>
      <w:lvlText w:val="•"/>
      <w:lvlJc w:val="left"/>
      <w:pPr>
        <w:ind w:left="4893" w:hanging="360"/>
      </w:pPr>
      <w:rPr>
        <w:rFonts w:hint="default"/>
        <w:lang w:val="en-US" w:eastAsia="en-US" w:bidi="ar-SA"/>
      </w:rPr>
    </w:lvl>
    <w:lvl w:ilvl="6" w:tplc="FFFFFFFF">
      <w:numFmt w:val="bullet"/>
      <w:lvlText w:val="•"/>
      <w:lvlJc w:val="left"/>
      <w:pPr>
        <w:ind w:left="5775" w:hanging="360"/>
      </w:pPr>
      <w:rPr>
        <w:rFonts w:hint="default"/>
        <w:lang w:val="en-US" w:eastAsia="en-US" w:bidi="ar-SA"/>
      </w:rPr>
    </w:lvl>
    <w:lvl w:ilvl="7" w:tplc="FFFFFFFF">
      <w:numFmt w:val="bullet"/>
      <w:lvlText w:val="•"/>
      <w:lvlJc w:val="left"/>
      <w:pPr>
        <w:ind w:left="6658" w:hanging="360"/>
      </w:pPr>
      <w:rPr>
        <w:rFonts w:hint="default"/>
        <w:lang w:val="en-US" w:eastAsia="en-US" w:bidi="ar-SA"/>
      </w:rPr>
    </w:lvl>
    <w:lvl w:ilvl="8" w:tplc="FFFFFFFF">
      <w:numFmt w:val="bullet"/>
      <w:lvlText w:val="•"/>
      <w:lvlJc w:val="left"/>
      <w:pPr>
        <w:ind w:left="7541" w:hanging="360"/>
      </w:pPr>
      <w:rPr>
        <w:rFonts w:hint="default"/>
        <w:lang w:val="en-US" w:eastAsia="en-US" w:bidi="ar-SA"/>
      </w:rPr>
    </w:lvl>
  </w:abstractNum>
  <w:abstractNum w:abstractNumId="8" w15:restartNumberingAfterBreak="0">
    <w:nsid w:val="6D9C59EC"/>
    <w:multiLevelType w:val="hybridMultilevel"/>
    <w:tmpl w:val="9DA2EFF4"/>
    <w:lvl w:ilvl="0" w:tplc="797E79B4">
      <w:start w:val="1"/>
      <w:numFmt w:val="decimal"/>
      <w:lvlText w:val="%1."/>
      <w:lvlJc w:val="left"/>
      <w:pPr>
        <w:ind w:left="544" w:hanging="427"/>
      </w:pPr>
      <w:rPr>
        <w:rFonts w:ascii="Arial" w:eastAsia="Arial" w:hAnsi="Arial" w:cs="Arial" w:hint="default"/>
        <w:b w:val="0"/>
        <w:bCs w:val="0"/>
        <w:i w:val="0"/>
        <w:iCs w:val="0"/>
        <w:spacing w:val="0"/>
        <w:w w:val="99"/>
        <w:sz w:val="22"/>
        <w:szCs w:val="22"/>
        <w:lang w:val="en-US" w:eastAsia="en-US" w:bidi="ar-SA"/>
      </w:rPr>
    </w:lvl>
    <w:lvl w:ilvl="1" w:tplc="69DA44A6">
      <w:start w:val="1"/>
      <w:numFmt w:val="lowerLetter"/>
      <w:lvlText w:val="%2."/>
      <w:lvlJc w:val="left"/>
      <w:pPr>
        <w:ind w:left="1110" w:hanging="567"/>
      </w:pPr>
      <w:rPr>
        <w:rFonts w:ascii="Arial" w:eastAsia="Arial" w:hAnsi="Arial" w:cs="Arial" w:hint="default"/>
        <w:b w:val="0"/>
        <w:bCs w:val="0"/>
        <w:i w:val="0"/>
        <w:iCs w:val="0"/>
        <w:spacing w:val="0"/>
        <w:w w:val="99"/>
        <w:sz w:val="22"/>
        <w:szCs w:val="22"/>
        <w:lang w:val="en-US" w:eastAsia="en-US" w:bidi="ar-SA"/>
      </w:rPr>
    </w:lvl>
    <w:lvl w:ilvl="2" w:tplc="099AC0B8">
      <w:numFmt w:val="bullet"/>
      <w:lvlText w:val="•"/>
      <w:lvlJc w:val="left"/>
      <w:pPr>
        <w:ind w:left="2029" w:hanging="567"/>
      </w:pPr>
      <w:rPr>
        <w:rFonts w:hint="default"/>
        <w:lang w:val="en-US" w:eastAsia="en-US" w:bidi="ar-SA"/>
      </w:rPr>
    </w:lvl>
    <w:lvl w:ilvl="3" w:tplc="0902D960">
      <w:numFmt w:val="bullet"/>
      <w:lvlText w:val="•"/>
      <w:lvlJc w:val="left"/>
      <w:pPr>
        <w:ind w:left="2939" w:hanging="567"/>
      </w:pPr>
      <w:rPr>
        <w:rFonts w:hint="default"/>
        <w:lang w:val="en-US" w:eastAsia="en-US" w:bidi="ar-SA"/>
      </w:rPr>
    </w:lvl>
    <w:lvl w:ilvl="4" w:tplc="CA4081F0">
      <w:numFmt w:val="bullet"/>
      <w:lvlText w:val="•"/>
      <w:lvlJc w:val="left"/>
      <w:pPr>
        <w:ind w:left="3848" w:hanging="567"/>
      </w:pPr>
      <w:rPr>
        <w:rFonts w:hint="default"/>
        <w:lang w:val="en-US" w:eastAsia="en-US" w:bidi="ar-SA"/>
      </w:rPr>
    </w:lvl>
    <w:lvl w:ilvl="5" w:tplc="6C1257C8">
      <w:numFmt w:val="bullet"/>
      <w:lvlText w:val="•"/>
      <w:lvlJc w:val="left"/>
      <w:pPr>
        <w:ind w:left="4758" w:hanging="567"/>
      </w:pPr>
      <w:rPr>
        <w:rFonts w:hint="default"/>
        <w:lang w:val="en-US" w:eastAsia="en-US" w:bidi="ar-SA"/>
      </w:rPr>
    </w:lvl>
    <w:lvl w:ilvl="6" w:tplc="2BF48F0E">
      <w:numFmt w:val="bullet"/>
      <w:lvlText w:val="•"/>
      <w:lvlJc w:val="left"/>
      <w:pPr>
        <w:ind w:left="5668" w:hanging="567"/>
      </w:pPr>
      <w:rPr>
        <w:rFonts w:hint="default"/>
        <w:lang w:val="en-US" w:eastAsia="en-US" w:bidi="ar-SA"/>
      </w:rPr>
    </w:lvl>
    <w:lvl w:ilvl="7" w:tplc="7D828AB8">
      <w:numFmt w:val="bullet"/>
      <w:lvlText w:val="•"/>
      <w:lvlJc w:val="left"/>
      <w:pPr>
        <w:ind w:left="6577" w:hanging="567"/>
      </w:pPr>
      <w:rPr>
        <w:rFonts w:hint="default"/>
        <w:lang w:val="en-US" w:eastAsia="en-US" w:bidi="ar-SA"/>
      </w:rPr>
    </w:lvl>
    <w:lvl w:ilvl="8" w:tplc="5C42CAC0">
      <w:numFmt w:val="bullet"/>
      <w:lvlText w:val="•"/>
      <w:lvlJc w:val="left"/>
      <w:pPr>
        <w:ind w:left="7487" w:hanging="567"/>
      </w:pPr>
      <w:rPr>
        <w:rFonts w:hint="default"/>
        <w:lang w:val="en-US" w:eastAsia="en-US" w:bidi="ar-SA"/>
      </w:rPr>
    </w:lvl>
  </w:abstractNum>
  <w:abstractNum w:abstractNumId="9" w15:restartNumberingAfterBreak="0">
    <w:nsid w:val="7C940EF1"/>
    <w:multiLevelType w:val="hybridMultilevel"/>
    <w:tmpl w:val="A8B4949C"/>
    <w:lvl w:ilvl="0" w:tplc="C290A572">
      <w:numFmt w:val="bullet"/>
      <w:lvlText w:val=""/>
      <w:lvlJc w:val="left"/>
      <w:pPr>
        <w:ind w:left="838" w:hanging="360"/>
      </w:pPr>
      <w:rPr>
        <w:rFonts w:ascii="Symbol" w:eastAsia="Symbol" w:hAnsi="Symbol" w:cs="Symbol" w:hint="default"/>
        <w:b w:val="0"/>
        <w:bCs w:val="0"/>
        <w:i w:val="0"/>
        <w:iCs w:val="0"/>
        <w:spacing w:val="0"/>
        <w:w w:val="99"/>
        <w:sz w:val="22"/>
        <w:szCs w:val="22"/>
        <w:lang w:val="en-US" w:eastAsia="en-US" w:bidi="ar-SA"/>
      </w:rPr>
    </w:lvl>
    <w:lvl w:ilvl="1" w:tplc="7C5C66CC">
      <w:start w:val="1"/>
      <w:numFmt w:val="lowerLetter"/>
      <w:lvlText w:val="%2."/>
      <w:lvlJc w:val="left"/>
      <w:pPr>
        <w:ind w:left="1558" w:hanging="360"/>
      </w:pPr>
      <w:rPr>
        <w:rFonts w:ascii="Arial" w:eastAsia="Arial" w:hAnsi="Arial" w:cs="Arial" w:hint="default"/>
        <w:b w:val="0"/>
        <w:bCs w:val="0"/>
        <w:i w:val="0"/>
        <w:iCs w:val="0"/>
        <w:spacing w:val="0"/>
        <w:w w:val="99"/>
        <w:sz w:val="22"/>
        <w:szCs w:val="22"/>
        <w:lang w:val="en-US" w:eastAsia="en-US" w:bidi="ar-SA"/>
      </w:rPr>
    </w:lvl>
    <w:lvl w:ilvl="2" w:tplc="0DE6749A">
      <w:numFmt w:val="bullet"/>
      <w:lvlText w:val="•"/>
      <w:lvlJc w:val="left"/>
      <w:pPr>
        <w:ind w:left="2420" w:hanging="360"/>
      </w:pPr>
      <w:rPr>
        <w:rFonts w:hint="default"/>
        <w:lang w:val="en-US" w:eastAsia="en-US" w:bidi="ar-SA"/>
      </w:rPr>
    </w:lvl>
    <w:lvl w:ilvl="3" w:tplc="C69CD8B0">
      <w:numFmt w:val="bullet"/>
      <w:lvlText w:val="•"/>
      <w:lvlJc w:val="left"/>
      <w:pPr>
        <w:ind w:left="3281" w:hanging="360"/>
      </w:pPr>
      <w:rPr>
        <w:rFonts w:hint="default"/>
        <w:lang w:val="en-US" w:eastAsia="en-US" w:bidi="ar-SA"/>
      </w:rPr>
    </w:lvl>
    <w:lvl w:ilvl="4" w:tplc="75022AA2">
      <w:numFmt w:val="bullet"/>
      <w:lvlText w:val="•"/>
      <w:lvlJc w:val="left"/>
      <w:pPr>
        <w:ind w:left="4142" w:hanging="360"/>
      </w:pPr>
      <w:rPr>
        <w:rFonts w:hint="default"/>
        <w:lang w:val="en-US" w:eastAsia="en-US" w:bidi="ar-SA"/>
      </w:rPr>
    </w:lvl>
    <w:lvl w:ilvl="5" w:tplc="DB7A9004">
      <w:numFmt w:val="bullet"/>
      <w:lvlText w:val="•"/>
      <w:lvlJc w:val="left"/>
      <w:pPr>
        <w:ind w:left="5002" w:hanging="360"/>
      </w:pPr>
      <w:rPr>
        <w:rFonts w:hint="default"/>
        <w:lang w:val="en-US" w:eastAsia="en-US" w:bidi="ar-SA"/>
      </w:rPr>
    </w:lvl>
    <w:lvl w:ilvl="6" w:tplc="8E1C426E">
      <w:numFmt w:val="bullet"/>
      <w:lvlText w:val="•"/>
      <w:lvlJc w:val="left"/>
      <w:pPr>
        <w:ind w:left="5863" w:hanging="360"/>
      </w:pPr>
      <w:rPr>
        <w:rFonts w:hint="default"/>
        <w:lang w:val="en-US" w:eastAsia="en-US" w:bidi="ar-SA"/>
      </w:rPr>
    </w:lvl>
    <w:lvl w:ilvl="7" w:tplc="D3F05B20">
      <w:numFmt w:val="bullet"/>
      <w:lvlText w:val="•"/>
      <w:lvlJc w:val="left"/>
      <w:pPr>
        <w:ind w:left="6724" w:hanging="360"/>
      </w:pPr>
      <w:rPr>
        <w:rFonts w:hint="default"/>
        <w:lang w:val="en-US" w:eastAsia="en-US" w:bidi="ar-SA"/>
      </w:rPr>
    </w:lvl>
    <w:lvl w:ilvl="8" w:tplc="51E64646">
      <w:numFmt w:val="bullet"/>
      <w:lvlText w:val="•"/>
      <w:lvlJc w:val="left"/>
      <w:pPr>
        <w:ind w:left="7584" w:hanging="360"/>
      </w:pPr>
      <w:rPr>
        <w:rFonts w:hint="default"/>
        <w:lang w:val="en-US" w:eastAsia="en-US" w:bidi="ar-SA"/>
      </w:rPr>
    </w:lvl>
  </w:abstractNum>
  <w:num w:numId="1" w16cid:durableId="1688751341">
    <w:abstractNumId w:val="4"/>
  </w:num>
  <w:num w:numId="2" w16cid:durableId="38433138">
    <w:abstractNumId w:val="3"/>
  </w:num>
  <w:num w:numId="3" w16cid:durableId="97872093">
    <w:abstractNumId w:val="9"/>
  </w:num>
  <w:num w:numId="4" w16cid:durableId="601761288">
    <w:abstractNumId w:val="8"/>
  </w:num>
  <w:num w:numId="5" w16cid:durableId="147982079">
    <w:abstractNumId w:val="2"/>
  </w:num>
  <w:num w:numId="6" w16cid:durableId="538206527">
    <w:abstractNumId w:val="1"/>
  </w:num>
  <w:num w:numId="7" w16cid:durableId="849830954">
    <w:abstractNumId w:val="7"/>
  </w:num>
  <w:num w:numId="8" w16cid:durableId="98915058">
    <w:abstractNumId w:val="5"/>
  </w:num>
  <w:num w:numId="9" w16cid:durableId="1838307729">
    <w:abstractNumId w:val="6"/>
  </w:num>
  <w:num w:numId="10" w16cid:durableId="13359583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5F6"/>
    <w:rsid w:val="00010BE2"/>
    <w:rsid w:val="00023FA0"/>
    <w:rsid w:val="0002488E"/>
    <w:rsid w:val="000333D2"/>
    <w:rsid w:val="00036C3C"/>
    <w:rsid w:val="000460EE"/>
    <w:rsid w:val="00055084"/>
    <w:rsid w:val="00081ACA"/>
    <w:rsid w:val="0008629B"/>
    <w:rsid w:val="000865F6"/>
    <w:rsid w:val="00092F45"/>
    <w:rsid w:val="000A23FB"/>
    <w:rsid w:val="000B2E0E"/>
    <w:rsid w:val="000B3AB6"/>
    <w:rsid w:val="000B3DB9"/>
    <w:rsid w:val="000D1E78"/>
    <w:rsid w:val="000D7E3C"/>
    <w:rsid w:val="00113743"/>
    <w:rsid w:val="00116554"/>
    <w:rsid w:val="00127E3A"/>
    <w:rsid w:val="00135E85"/>
    <w:rsid w:val="0014399D"/>
    <w:rsid w:val="00151E36"/>
    <w:rsid w:val="00161266"/>
    <w:rsid w:val="0017080A"/>
    <w:rsid w:val="00171994"/>
    <w:rsid w:val="00172EF5"/>
    <w:rsid w:val="001863C4"/>
    <w:rsid w:val="00191C2C"/>
    <w:rsid w:val="001B4CD2"/>
    <w:rsid w:val="001C6356"/>
    <w:rsid w:val="001C65DC"/>
    <w:rsid w:val="001D37CF"/>
    <w:rsid w:val="001D3E2D"/>
    <w:rsid w:val="001D5203"/>
    <w:rsid w:val="001F3EC8"/>
    <w:rsid w:val="001F45AC"/>
    <w:rsid w:val="00205E5C"/>
    <w:rsid w:val="00212E00"/>
    <w:rsid w:val="00213880"/>
    <w:rsid w:val="002155F6"/>
    <w:rsid w:val="0021647D"/>
    <w:rsid w:val="0022126C"/>
    <w:rsid w:val="00233672"/>
    <w:rsid w:val="00244F30"/>
    <w:rsid w:val="002520F2"/>
    <w:rsid w:val="002752CA"/>
    <w:rsid w:val="00277DD2"/>
    <w:rsid w:val="00286C2B"/>
    <w:rsid w:val="00297720"/>
    <w:rsid w:val="002A335D"/>
    <w:rsid w:val="002A3C74"/>
    <w:rsid w:val="002B675D"/>
    <w:rsid w:val="002B7C0B"/>
    <w:rsid w:val="002D352F"/>
    <w:rsid w:val="002D4F4A"/>
    <w:rsid w:val="002E0855"/>
    <w:rsid w:val="002E31D4"/>
    <w:rsid w:val="002E5BEE"/>
    <w:rsid w:val="002F6F5E"/>
    <w:rsid w:val="0030004D"/>
    <w:rsid w:val="00300158"/>
    <w:rsid w:val="0031047B"/>
    <w:rsid w:val="0031448D"/>
    <w:rsid w:val="00316AD8"/>
    <w:rsid w:val="00326795"/>
    <w:rsid w:val="00336BF8"/>
    <w:rsid w:val="0034152C"/>
    <w:rsid w:val="003615F9"/>
    <w:rsid w:val="003618C5"/>
    <w:rsid w:val="0037005F"/>
    <w:rsid w:val="0037718A"/>
    <w:rsid w:val="003A3D11"/>
    <w:rsid w:val="003A6D58"/>
    <w:rsid w:val="003A7958"/>
    <w:rsid w:val="003B7251"/>
    <w:rsid w:val="003C0DDA"/>
    <w:rsid w:val="003C1F36"/>
    <w:rsid w:val="003C4ECD"/>
    <w:rsid w:val="003C6C0A"/>
    <w:rsid w:val="003D48F5"/>
    <w:rsid w:val="003E34BD"/>
    <w:rsid w:val="003F5381"/>
    <w:rsid w:val="003F7759"/>
    <w:rsid w:val="00410F2B"/>
    <w:rsid w:val="0043428C"/>
    <w:rsid w:val="004358FC"/>
    <w:rsid w:val="004475D7"/>
    <w:rsid w:val="004556B5"/>
    <w:rsid w:val="00455B04"/>
    <w:rsid w:val="00457B1C"/>
    <w:rsid w:val="004626BF"/>
    <w:rsid w:val="00462DD7"/>
    <w:rsid w:val="00473BB7"/>
    <w:rsid w:val="00477318"/>
    <w:rsid w:val="00485159"/>
    <w:rsid w:val="004970D7"/>
    <w:rsid w:val="004A088A"/>
    <w:rsid w:val="004B2BA4"/>
    <w:rsid w:val="004B4732"/>
    <w:rsid w:val="004B48EF"/>
    <w:rsid w:val="004B736C"/>
    <w:rsid w:val="004C5727"/>
    <w:rsid w:val="004D0208"/>
    <w:rsid w:val="004D18DB"/>
    <w:rsid w:val="004E49BE"/>
    <w:rsid w:val="004F334C"/>
    <w:rsid w:val="005047B1"/>
    <w:rsid w:val="00515CBE"/>
    <w:rsid w:val="00516155"/>
    <w:rsid w:val="00516687"/>
    <w:rsid w:val="005224BF"/>
    <w:rsid w:val="00522637"/>
    <w:rsid w:val="00524B25"/>
    <w:rsid w:val="005323CF"/>
    <w:rsid w:val="005605A6"/>
    <w:rsid w:val="00583D6F"/>
    <w:rsid w:val="00584C8C"/>
    <w:rsid w:val="005A1812"/>
    <w:rsid w:val="005A20D4"/>
    <w:rsid w:val="005B14FC"/>
    <w:rsid w:val="005B1C26"/>
    <w:rsid w:val="005D3372"/>
    <w:rsid w:val="005E1231"/>
    <w:rsid w:val="005E26C3"/>
    <w:rsid w:val="005E2CD5"/>
    <w:rsid w:val="005E52FD"/>
    <w:rsid w:val="005E562D"/>
    <w:rsid w:val="005F059F"/>
    <w:rsid w:val="005F28D8"/>
    <w:rsid w:val="005F7BFE"/>
    <w:rsid w:val="00603C55"/>
    <w:rsid w:val="00614B63"/>
    <w:rsid w:val="006171C5"/>
    <w:rsid w:val="00623863"/>
    <w:rsid w:val="00636CF2"/>
    <w:rsid w:val="00641669"/>
    <w:rsid w:val="00650808"/>
    <w:rsid w:val="006809E6"/>
    <w:rsid w:val="00681557"/>
    <w:rsid w:val="00681F9F"/>
    <w:rsid w:val="0068201A"/>
    <w:rsid w:val="006B1BC8"/>
    <w:rsid w:val="006B4389"/>
    <w:rsid w:val="006D3261"/>
    <w:rsid w:val="006D6C89"/>
    <w:rsid w:val="006E02C0"/>
    <w:rsid w:val="006E49FF"/>
    <w:rsid w:val="006E6FF6"/>
    <w:rsid w:val="006F051F"/>
    <w:rsid w:val="00704BC7"/>
    <w:rsid w:val="00710265"/>
    <w:rsid w:val="00712F7F"/>
    <w:rsid w:val="0072769C"/>
    <w:rsid w:val="0073116A"/>
    <w:rsid w:val="007318B0"/>
    <w:rsid w:val="0073225D"/>
    <w:rsid w:val="007503AF"/>
    <w:rsid w:val="0075437C"/>
    <w:rsid w:val="00755D90"/>
    <w:rsid w:val="00762039"/>
    <w:rsid w:val="00765BC5"/>
    <w:rsid w:val="00776571"/>
    <w:rsid w:val="007915BB"/>
    <w:rsid w:val="0079326B"/>
    <w:rsid w:val="00796938"/>
    <w:rsid w:val="007A0457"/>
    <w:rsid w:val="007A635E"/>
    <w:rsid w:val="007A6652"/>
    <w:rsid w:val="007A79B0"/>
    <w:rsid w:val="007B110E"/>
    <w:rsid w:val="007C47BB"/>
    <w:rsid w:val="007C74C6"/>
    <w:rsid w:val="007D00D2"/>
    <w:rsid w:val="007E06CE"/>
    <w:rsid w:val="007F3A35"/>
    <w:rsid w:val="007F55AD"/>
    <w:rsid w:val="007F6862"/>
    <w:rsid w:val="008036EA"/>
    <w:rsid w:val="00803F46"/>
    <w:rsid w:val="00822396"/>
    <w:rsid w:val="00823EE8"/>
    <w:rsid w:val="0083207D"/>
    <w:rsid w:val="00857EB8"/>
    <w:rsid w:val="0087088E"/>
    <w:rsid w:val="008718A0"/>
    <w:rsid w:val="00882514"/>
    <w:rsid w:val="0089095E"/>
    <w:rsid w:val="008A5A82"/>
    <w:rsid w:val="008A7E2D"/>
    <w:rsid w:val="008B3B0F"/>
    <w:rsid w:val="008D0EEB"/>
    <w:rsid w:val="008D3A9C"/>
    <w:rsid w:val="008E0973"/>
    <w:rsid w:val="008E3660"/>
    <w:rsid w:val="008F5C16"/>
    <w:rsid w:val="0090509C"/>
    <w:rsid w:val="00905C4A"/>
    <w:rsid w:val="009134DA"/>
    <w:rsid w:val="00926A04"/>
    <w:rsid w:val="00936A98"/>
    <w:rsid w:val="00941B8C"/>
    <w:rsid w:val="00946471"/>
    <w:rsid w:val="00946567"/>
    <w:rsid w:val="0095023D"/>
    <w:rsid w:val="0095405D"/>
    <w:rsid w:val="00960D62"/>
    <w:rsid w:val="00962924"/>
    <w:rsid w:val="00975D71"/>
    <w:rsid w:val="009A04A5"/>
    <w:rsid w:val="009A43CA"/>
    <w:rsid w:val="009A689A"/>
    <w:rsid w:val="009A76C4"/>
    <w:rsid w:val="009B7422"/>
    <w:rsid w:val="009C11BF"/>
    <w:rsid w:val="009D0923"/>
    <w:rsid w:val="009D7B57"/>
    <w:rsid w:val="009F03A6"/>
    <w:rsid w:val="009F0E48"/>
    <w:rsid w:val="00A21CEC"/>
    <w:rsid w:val="00A273A8"/>
    <w:rsid w:val="00A31201"/>
    <w:rsid w:val="00A406EC"/>
    <w:rsid w:val="00A466FB"/>
    <w:rsid w:val="00A53C6B"/>
    <w:rsid w:val="00A552DB"/>
    <w:rsid w:val="00A8596A"/>
    <w:rsid w:val="00A926C8"/>
    <w:rsid w:val="00AB6C50"/>
    <w:rsid w:val="00AC0376"/>
    <w:rsid w:val="00AC4F94"/>
    <w:rsid w:val="00AC6469"/>
    <w:rsid w:val="00AC647B"/>
    <w:rsid w:val="00AE1FBE"/>
    <w:rsid w:val="00AE62AF"/>
    <w:rsid w:val="00AE66A7"/>
    <w:rsid w:val="00AF3430"/>
    <w:rsid w:val="00AF3E49"/>
    <w:rsid w:val="00AF64CF"/>
    <w:rsid w:val="00B024F7"/>
    <w:rsid w:val="00B04443"/>
    <w:rsid w:val="00B17F6B"/>
    <w:rsid w:val="00B25258"/>
    <w:rsid w:val="00B274E4"/>
    <w:rsid w:val="00B32F0A"/>
    <w:rsid w:val="00B47B98"/>
    <w:rsid w:val="00B5354C"/>
    <w:rsid w:val="00B55AEB"/>
    <w:rsid w:val="00B62820"/>
    <w:rsid w:val="00B67836"/>
    <w:rsid w:val="00B67B65"/>
    <w:rsid w:val="00B87660"/>
    <w:rsid w:val="00B879AA"/>
    <w:rsid w:val="00B91743"/>
    <w:rsid w:val="00B9262E"/>
    <w:rsid w:val="00B93129"/>
    <w:rsid w:val="00B95547"/>
    <w:rsid w:val="00B96A85"/>
    <w:rsid w:val="00BB1471"/>
    <w:rsid w:val="00BB42BA"/>
    <w:rsid w:val="00BD1A2C"/>
    <w:rsid w:val="00BD7986"/>
    <w:rsid w:val="00BE46E5"/>
    <w:rsid w:val="00C03CCB"/>
    <w:rsid w:val="00C2666B"/>
    <w:rsid w:val="00C34BBB"/>
    <w:rsid w:val="00C35402"/>
    <w:rsid w:val="00C36356"/>
    <w:rsid w:val="00C4649E"/>
    <w:rsid w:val="00C5450C"/>
    <w:rsid w:val="00C55B4A"/>
    <w:rsid w:val="00C65002"/>
    <w:rsid w:val="00C755DE"/>
    <w:rsid w:val="00C81AFE"/>
    <w:rsid w:val="00C81DD9"/>
    <w:rsid w:val="00C847DD"/>
    <w:rsid w:val="00C85A00"/>
    <w:rsid w:val="00CA60AB"/>
    <w:rsid w:val="00CA7153"/>
    <w:rsid w:val="00CB27C6"/>
    <w:rsid w:val="00CB2E5A"/>
    <w:rsid w:val="00CB578E"/>
    <w:rsid w:val="00CC21B2"/>
    <w:rsid w:val="00CC5778"/>
    <w:rsid w:val="00CD34E6"/>
    <w:rsid w:val="00CE6BF5"/>
    <w:rsid w:val="00CE6CE6"/>
    <w:rsid w:val="00CF0B34"/>
    <w:rsid w:val="00CF3E7B"/>
    <w:rsid w:val="00CF532C"/>
    <w:rsid w:val="00D00B81"/>
    <w:rsid w:val="00D0175C"/>
    <w:rsid w:val="00D45A44"/>
    <w:rsid w:val="00D468E7"/>
    <w:rsid w:val="00D6549E"/>
    <w:rsid w:val="00D718C3"/>
    <w:rsid w:val="00D90E66"/>
    <w:rsid w:val="00D93A88"/>
    <w:rsid w:val="00D977A8"/>
    <w:rsid w:val="00DA25F7"/>
    <w:rsid w:val="00DA5B9C"/>
    <w:rsid w:val="00DB0C46"/>
    <w:rsid w:val="00DB3CC8"/>
    <w:rsid w:val="00DC1B48"/>
    <w:rsid w:val="00DC2FC4"/>
    <w:rsid w:val="00DC3DD1"/>
    <w:rsid w:val="00DD5613"/>
    <w:rsid w:val="00DF5E77"/>
    <w:rsid w:val="00DF6FB8"/>
    <w:rsid w:val="00E07544"/>
    <w:rsid w:val="00E23749"/>
    <w:rsid w:val="00E24EBD"/>
    <w:rsid w:val="00E30CC9"/>
    <w:rsid w:val="00E338D0"/>
    <w:rsid w:val="00E3467F"/>
    <w:rsid w:val="00E522CD"/>
    <w:rsid w:val="00E54CD5"/>
    <w:rsid w:val="00E60C97"/>
    <w:rsid w:val="00E70809"/>
    <w:rsid w:val="00E8042E"/>
    <w:rsid w:val="00E8249C"/>
    <w:rsid w:val="00E90E41"/>
    <w:rsid w:val="00E95050"/>
    <w:rsid w:val="00EA43DB"/>
    <w:rsid w:val="00EA5D1A"/>
    <w:rsid w:val="00EA77D8"/>
    <w:rsid w:val="00EB07BB"/>
    <w:rsid w:val="00EB0D23"/>
    <w:rsid w:val="00EB2B7D"/>
    <w:rsid w:val="00EB35C1"/>
    <w:rsid w:val="00EC48A7"/>
    <w:rsid w:val="00EE69F9"/>
    <w:rsid w:val="00EE7404"/>
    <w:rsid w:val="00EF5DB5"/>
    <w:rsid w:val="00F00867"/>
    <w:rsid w:val="00F13DC6"/>
    <w:rsid w:val="00F21F3E"/>
    <w:rsid w:val="00F278F6"/>
    <w:rsid w:val="00F3451B"/>
    <w:rsid w:val="00F6242F"/>
    <w:rsid w:val="00F65609"/>
    <w:rsid w:val="00F66471"/>
    <w:rsid w:val="00F66B68"/>
    <w:rsid w:val="00F66D86"/>
    <w:rsid w:val="00F67E28"/>
    <w:rsid w:val="00F7319A"/>
    <w:rsid w:val="00F74645"/>
    <w:rsid w:val="00FA5739"/>
    <w:rsid w:val="00FB02E3"/>
    <w:rsid w:val="00FB3768"/>
    <w:rsid w:val="00FC00EA"/>
    <w:rsid w:val="00FC60D6"/>
    <w:rsid w:val="00FD4742"/>
    <w:rsid w:val="00FF5961"/>
    <w:rsid w:val="0408CA02"/>
    <w:rsid w:val="05685F55"/>
    <w:rsid w:val="061462EB"/>
    <w:rsid w:val="07C5B836"/>
    <w:rsid w:val="0933A2C0"/>
    <w:rsid w:val="09B2DE98"/>
    <w:rsid w:val="0A42245F"/>
    <w:rsid w:val="0ACFE372"/>
    <w:rsid w:val="0B27F88B"/>
    <w:rsid w:val="0D1D3F74"/>
    <w:rsid w:val="0D4E6301"/>
    <w:rsid w:val="0E9DA4F4"/>
    <w:rsid w:val="0ED1482A"/>
    <w:rsid w:val="104F1EBA"/>
    <w:rsid w:val="1162734B"/>
    <w:rsid w:val="11698540"/>
    <w:rsid w:val="11AECF84"/>
    <w:rsid w:val="11BF63A7"/>
    <w:rsid w:val="1324CA15"/>
    <w:rsid w:val="149A140D"/>
    <w:rsid w:val="1509C71A"/>
    <w:rsid w:val="16A5977B"/>
    <w:rsid w:val="19E18176"/>
    <w:rsid w:val="1C228660"/>
    <w:rsid w:val="1C399F21"/>
    <w:rsid w:val="1C79CB9E"/>
    <w:rsid w:val="1DA8A8AF"/>
    <w:rsid w:val="1E4E8A4F"/>
    <w:rsid w:val="1F540E41"/>
    <w:rsid w:val="215C1197"/>
    <w:rsid w:val="21A03946"/>
    <w:rsid w:val="21DC54A3"/>
    <w:rsid w:val="2204EAA2"/>
    <w:rsid w:val="240F3F13"/>
    <w:rsid w:val="258AD26D"/>
    <w:rsid w:val="2659193E"/>
    <w:rsid w:val="2959070F"/>
    <w:rsid w:val="29935F69"/>
    <w:rsid w:val="2C1D4207"/>
    <w:rsid w:val="2D07A555"/>
    <w:rsid w:val="308F099D"/>
    <w:rsid w:val="30A4ED47"/>
    <w:rsid w:val="317960BF"/>
    <w:rsid w:val="33F4AE15"/>
    <w:rsid w:val="350295DC"/>
    <w:rsid w:val="35303E92"/>
    <w:rsid w:val="3560489A"/>
    <w:rsid w:val="360C3694"/>
    <w:rsid w:val="362AFAC6"/>
    <w:rsid w:val="36EB91FF"/>
    <w:rsid w:val="37F93ED5"/>
    <w:rsid w:val="38920678"/>
    <w:rsid w:val="399B6FF2"/>
    <w:rsid w:val="3BA00079"/>
    <w:rsid w:val="3CA6628D"/>
    <w:rsid w:val="3D33977D"/>
    <w:rsid w:val="3DB3F5A2"/>
    <w:rsid w:val="3E4232EE"/>
    <w:rsid w:val="3EE36261"/>
    <w:rsid w:val="3F0414CE"/>
    <w:rsid w:val="3FA3CCBA"/>
    <w:rsid w:val="40EB9664"/>
    <w:rsid w:val="41A2A34D"/>
    <w:rsid w:val="41A63F61"/>
    <w:rsid w:val="42FD5B49"/>
    <w:rsid w:val="4462AE06"/>
    <w:rsid w:val="45BF0787"/>
    <w:rsid w:val="470D5511"/>
    <w:rsid w:val="4AB5B1F1"/>
    <w:rsid w:val="4B294B41"/>
    <w:rsid w:val="4B2D8C6D"/>
    <w:rsid w:val="4BAC391D"/>
    <w:rsid w:val="4BC67BCB"/>
    <w:rsid w:val="4BFACF5B"/>
    <w:rsid w:val="50CA8F3E"/>
    <w:rsid w:val="53083889"/>
    <w:rsid w:val="53BBFCBD"/>
    <w:rsid w:val="54E6031F"/>
    <w:rsid w:val="5513F586"/>
    <w:rsid w:val="55EE6BAA"/>
    <w:rsid w:val="56F1032F"/>
    <w:rsid w:val="580FBA80"/>
    <w:rsid w:val="58B7C507"/>
    <w:rsid w:val="598BC6B4"/>
    <w:rsid w:val="59CD472C"/>
    <w:rsid w:val="5C3A43F3"/>
    <w:rsid w:val="5F03C37D"/>
    <w:rsid w:val="5FF9100C"/>
    <w:rsid w:val="608F1AA8"/>
    <w:rsid w:val="60EAD9C6"/>
    <w:rsid w:val="61ADC567"/>
    <w:rsid w:val="651E0D7C"/>
    <w:rsid w:val="656A59E1"/>
    <w:rsid w:val="66E4F182"/>
    <w:rsid w:val="683A2D16"/>
    <w:rsid w:val="68AEAD23"/>
    <w:rsid w:val="68FF9E9E"/>
    <w:rsid w:val="6974198D"/>
    <w:rsid w:val="71226658"/>
    <w:rsid w:val="72336A95"/>
    <w:rsid w:val="7350DA40"/>
    <w:rsid w:val="73C80BA2"/>
    <w:rsid w:val="76F7E3D7"/>
    <w:rsid w:val="7A59E3B3"/>
    <w:rsid w:val="7B3740D0"/>
    <w:rsid w:val="7B9E5778"/>
    <w:rsid w:val="7D3672E4"/>
    <w:rsid w:val="7DEF9320"/>
    <w:rsid w:val="7EAFEE24"/>
    <w:rsid w:val="7F801149"/>
    <w:rsid w:val="7FFE813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C9318"/>
  <w15:docId w15:val="{CA5C999E-36F0-40F0-AFA4-0D45D4337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4"/>
      <w:ind w:left="118"/>
      <w:outlineLvl w:val="0"/>
    </w:pPr>
    <w:rPr>
      <w:b/>
      <w:bCs/>
      <w:sz w:val="28"/>
      <w:szCs w:val="28"/>
    </w:rPr>
  </w:style>
  <w:style w:type="paragraph" w:styleId="Heading2">
    <w:name w:val="heading 2"/>
    <w:basedOn w:val="Normal"/>
    <w:uiPriority w:val="9"/>
    <w:unhideWhenUsed/>
    <w:qFormat/>
    <w:pPr>
      <w:ind w:left="118"/>
      <w:outlineLvl w:val="1"/>
    </w:pPr>
    <w:rPr>
      <w:b/>
      <w:bCs/>
      <w:sz w:val="26"/>
      <w:szCs w:val="26"/>
    </w:rPr>
  </w:style>
  <w:style w:type="paragraph" w:styleId="Heading3">
    <w:name w:val="heading 3"/>
    <w:basedOn w:val="Normal"/>
    <w:uiPriority w:val="9"/>
    <w:unhideWhenUsed/>
    <w:qFormat/>
    <w:pPr>
      <w:ind w:left="560" w:right="12962"/>
      <w:jc w:val="center"/>
      <w:outlineLvl w:val="2"/>
    </w:pPr>
    <w:rPr>
      <w:b/>
      <w:bCs/>
      <w:sz w:val="25"/>
      <w:szCs w:val="25"/>
    </w:rPr>
  </w:style>
  <w:style w:type="paragraph" w:styleId="Heading4">
    <w:name w:val="heading 4"/>
    <w:basedOn w:val="Normal"/>
    <w:uiPriority w:val="9"/>
    <w:unhideWhenUsed/>
    <w:qFormat/>
    <w:pPr>
      <w:ind w:left="118"/>
      <w:outlineLvl w:val="3"/>
    </w:pPr>
    <w:rPr>
      <w:b/>
      <w:bCs/>
      <w:sz w:val="24"/>
      <w:szCs w:val="24"/>
    </w:rPr>
  </w:style>
  <w:style w:type="paragraph" w:styleId="Heading5">
    <w:name w:val="heading 5"/>
    <w:basedOn w:val="Normal"/>
    <w:link w:val="Heading5Char"/>
    <w:uiPriority w:val="9"/>
    <w:unhideWhenUsed/>
    <w:qFormat/>
    <w:pPr>
      <w:ind w:left="118"/>
      <w:outlineLvl w:val="4"/>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0"/>
      <w:ind w:left="118"/>
    </w:pPr>
  </w:style>
  <w:style w:type="paragraph" w:styleId="BodyText">
    <w:name w:val="Body Text"/>
    <w:basedOn w:val="Normal"/>
    <w:link w:val="BodyTextChar"/>
    <w:uiPriority w:val="1"/>
    <w:qFormat/>
  </w:style>
  <w:style w:type="paragraph" w:styleId="Title">
    <w:name w:val="Title"/>
    <w:basedOn w:val="Normal"/>
    <w:uiPriority w:val="10"/>
    <w:qFormat/>
    <w:pPr>
      <w:spacing w:before="85"/>
      <w:ind w:left="226"/>
    </w:pPr>
    <w:rPr>
      <w:b/>
      <w:bCs/>
      <w:sz w:val="48"/>
      <w:szCs w:val="48"/>
    </w:rPr>
  </w:style>
  <w:style w:type="paragraph" w:styleId="ListParagraph">
    <w:name w:val="List Paragraph"/>
    <w:basedOn w:val="Normal"/>
    <w:uiPriority w:val="1"/>
    <w:qFormat/>
    <w:pPr>
      <w:spacing w:before="142"/>
      <w:ind w:left="478" w:hanging="360"/>
    </w:pPr>
  </w:style>
  <w:style w:type="paragraph" w:customStyle="1" w:styleId="TableParagraph">
    <w:name w:val="Table Paragraph"/>
    <w:basedOn w:val="Normal"/>
    <w:uiPriority w:val="1"/>
    <w:qFormat/>
    <w:pPr>
      <w:spacing w:before="96"/>
      <w:ind w:left="107"/>
    </w:pPr>
  </w:style>
  <w:style w:type="paragraph" w:styleId="Revision">
    <w:name w:val="Revision"/>
    <w:hidden/>
    <w:uiPriority w:val="99"/>
    <w:semiHidden/>
    <w:rsid w:val="00EC48A7"/>
    <w:pPr>
      <w:widowControl/>
      <w:autoSpaceDE/>
      <w:autoSpaceDN/>
    </w:pPr>
    <w:rPr>
      <w:rFonts w:ascii="Arial" w:eastAsia="Arial" w:hAnsi="Arial" w:cs="Arial"/>
    </w:rPr>
  </w:style>
  <w:style w:type="paragraph" w:styleId="FootnoteText">
    <w:name w:val="footnote text"/>
    <w:basedOn w:val="Normal"/>
    <w:link w:val="FootnoteTextChar"/>
    <w:uiPriority w:val="99"/>
    <w:semiHidden/>
    <w:unhideWhenUsed/>
    <w:rsid w:val="00B55AEB"/>
    <w:rPr>
      <w:sz w:val="20"/>
      <w:szCs w:val="20"/>
    </w:rPr>
  </w:style>
  <w:style w:type="character" w:customStyle="1" w:styleId="FootnoteTextChar">
    <w:name w:val="Footnote Text Char"/>
    <w:basedOn w:val="DefaultParagraphFont"/>
    <w:link w:val="FootnoteText"/>
    <w:uiPriority w:val="99"/>
    <w:semiHidden/>
    <w:rsid w:val="00B55AEB"/>
    <w:rPr>
      <w:rFonts w:ascii="Arial" w:eastAsia="Arial" w:hAnsi="Arial" w:cs="Arial"/>
      <w:sz w:val="20"/>
      <w:szCs w:val="20"/>
    </w:rPr>
  </w:style>
  <w:style w:type="character" w:styleId="FootnoteReference">
    <w:name w:val="footnote reference"/>
    <w:basedOn w:val="DefaultParagraphFont"/>
    <w:uiPriority w:val="99"/>
    <w:semiHidden/>
    <w:unhideWhenUsed/>
    <w:rsid w:val="00B55AEB"/>
    <w:rPr>
      <w:vertAlign w:val="superscript"/>
    </w:rPr>
  </w:style>
  <w:style w:type="character" w:styleId="CommentReference">
    <w:name w:val="annotation reference"/>
    <w:basedOn w:val="DefaultParagraphFont"/>
    <w:uiPriority w:val="99"/>
    <w:semiHidden/>
    <w:unhideWhenUsed/>
    <w:rsid w:val="00B55AEB"/>
    <w:rPr>
      <w:sz w:val="16"/>
      <w:szCs w:val="16"/>
    </w:rPr>
  </w:style>
  <w:style w:type="paragraph" w:styleId="CommentText">
    <w:name w:val="annotation text"/>
    <w:basedOn w:val="Normal"/>
    <w:link w:val="CommentTextChar"/>
    <w:uiPriority w:val="99"/>
    <w:unhideWhenUsed/>
    <w:rsid w:val="00B55AEB"/>
    <w:rPr>
      <w:sz w:val="20"/>
      <w:szCs w:val="20"/>
    </w:rPr>
  </w:style>
  <w:style w:type="character" w:customStyle="1" w:styleId="CommentTextChar">
    <w:name w:val="Comment Text Char"/>
    <w:basedOn w:val="DefaultParagraphFont"/>
    <w:link w:val="CommentText"/>
    <w:uiPriority w:val="99"/>
    <w:rsid w:val="00B55AEB"/>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B55AEB"/>
    <w:rPr>
      <w:b/>
      <w:bCs/>
    </w:rPr>
  </w:style>
  <w:style w:type="character" w:customStyle="1" w:styleId="CommentSubjectChar">
    <w:name w:val="Comment Subject Char"/>
    <w:basedOn w:val="CommentTextChar"/>
    <w:link w:val="CommentSubject"/>
    <w:uiPriority w:val="99"/>
    <w:semiHidden/>
    <w:rsid w:val="00B55AEB"/>
    <w:rPr>
      <w:rFonts w:ascii="Arial" w:eastAsia="Arial" w:hAnsi="Arial" w:cs="Arial"/>
      <w:b/>
      <w:bCs/>
      <w:sz w:val="20"/>
      <w:szCs w:val="20"/>
    </w:rPr>
  </w:style>
  <w:style w:type="table" w:styleId="TableGrid">
    <w:name w:val="Table Grid"/>
    <w:basedOn w:val="TableNormal"/>
    <w:uiPriority w:val="39"/>
    <w:rsid w:val="00AC0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5A20D4"/>
    <w:rPr>
      <w:rFonts w:ascii="Arial" w:eastAsia="Arial" w:hAnsi="Arial" w:cs="Arial"/>
      <w:sz w:val="24"/>
      <w:szCs w:val="24"/>
    </w:rPr>
  </w:style>
  <w:style w:type="character" w:customStyle="1" w:styleId="BodyTextChar">
    <w:name w:val="Body Text Char"/>
    <w:basedOn w:val="DefaultParagraphFont"/>
    <w:link w:val="BodyText"/>
    <w:uiPriority w:val="1"/>
    <w:rsid w:val="005A20D4"/>
    <w:rPr>
      <w:rFonts w:ascii="Arial" w:eastAsia="Arial" w:hAnsi="Arial" w:cs="Arial"/>
    </w:rPr>
  </w:style>
  <w:style w:type="paragraph" w:styleId="TOCHeading">
    <w:name w:val="TOC Heading"/>
    <w:basedOn w:val="Heading1"/>
    <w:next w:val="Normal"/>
    <w:uiPriority w:val="39"/>
    <w:unhideWhenUsed/>
    <w:qFormat/>
    <w:rsid w:val="008F5C16"/>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B25258"/>
    <w:pPr>
      <w:tabs>
        <w:tab w:val="right" w:leader="dot" w:pos="9300"/>
      </w:tabs>
      <w:spacing w:after="100"/>
      <w:ind w:left="220"/>
    </w:pPr>
  </w:style>
  <w:style w:type="character" w:styleId="Hyperlink">
    <w:name w:val="Hyperlink"/>
    <w:basedOn w:val="DefaultParagraphFont"/>
    <w:uiPriority w:val="99"/>
    <w:unhideWhenUsed/>
    <w:rsid w:val="008F5C16"/>
    <w:rPr>
      <w:color w:val="0000FF" w:themeColor="hyperlink"/>
      <w:u w:val="single"/>
    </w:rPr>
  </w:style>
  <w:style w:type="paragraph" w:styleId="Header">
    <w:name w:val="header"/>
    <w:basedOn w:val="Normal"/>
    <w:link w:val="HeaderChar"/>
    <w:uiPriority w:val="99"/>
    <w:unhideWhenUsed/>
    <w:rsid w:val="00023FA0"/>
    <w:pPr>
      <w:tabs>
        <w:tab w:val="center" w:pos="4513"/>
        <w:tab w:val="right" w:pos="9026"/>
      </w:tabs>
    </w:pPr>
  </w:style>
  <w:style w:type="character" w:customStyle="1" w:styleId="HeaderChar">
    <w:name w:val="Header Char"/>
    <w:basedOn w:val="DefaultParagraphFont"/>
    <w:link w:val="Header"/>
    <w:uiPriority w:val="99"/>
    <w:rsid w:val="00023FA0"/>
    <w:rPr>
      <w:rFonts w:ascii="Arial" w:eastAsia="Arial" w:hAnsi="Arial" w:cs="Arial"/>
    </w:rPr>
  </w:style>
  <w:style w:type="paragraph" w:styleId="Footer">
    <w:name w:val="footer"/>
    <w:basedOn w:val="Normal"/>
    <w:link w:val="FooterChar"/>
    <w:uiPriority w:val="99"/>
    <w:unhideWhenUsed/>
    <w:rsid w:val="00023FA0"/>
    <w:pPr>
      <w:tabs>
        <w:tab w:val="center" w:pos="4513"/>
        <w:tab w:val="right" w:pos="9026"/>
      </w:tabs>
    </w:pPr>
  </w:style>
  <w:style w:type="character" w:customStyle="1" w:styleId="FooterChar">
    <w:name w:val="Footer Char"/>
    <w:basedOn w:val="DefaultParagraphFont"/>
    <w:link w:val="Footer"/>
    <w:uiPriority w:val="99"/>
    <w:rsid w:val="00023FA0"/>
    <w:rPr>
      <w:rFonts w:ascii="Arial" w:eastAsia="Arial" w:hAnsi="Arial" w:cs="Arial"/>
    </w:rPr>
  </w:style>
  <w:style w:type="character" w:customStyle="1" w:styleId="cf01">
    <w:name w:val="cf01"/>
    <w:basedOn w:val="DefaultParagraphFont"/>
    <w:rsid w:val="00641669"/>
    <w:rPr>
      <w:rFonts w:ascii="Segoe UI" w:hAnsi="Segoe UI" w:cs="Segoe UI" w:hint="default"/>
      <w:sz w:val="18"/>
      <w:szCs w:val="18"/>
    </w:rPr>
  </w:style>
  <w:style w:type="character" w:styleId="Mention">
    <w:name w:val="Mention"/>
    <w:basedOn w:val="DefaultParagraphFont"/>
    <w:uiPriority w:val="99"/>
    <w:unhideWhenUsed/>
    <w:rsid w:val="00524B25"/>
    <w:rPr>
      <w:color w:val="2B579A"/>
      <w:shd w:val="clear" w:color="auto" w:fill="E1DFDD"/>
    </w:rPr>
  </w:style>
  <w:style w:type="character" w:styleId="UnresolvedMention">
    <w:name w:val="Unresolved Mention"/>
    <w:basedOn w:val="DefaultParagraphFont"/>
    <w:uiPriority w:val="99"/>
    <w:semiHidden/>
    <w:unhideWhenUsed/>
    <w:rsid w:val="005F05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26994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nci-complaints@churchofengland.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hurchofengland.org/safeguarding/promoting-safer-church-safeguardin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hurchofengland.org/about/leadership-and-governance/legal-services/clergy-disciplin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2550DB-BE22-4E87-B5DB-6F9090CCA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4606</Words>
  <Characters>26258</Characters>
  <Application>Microsoft Office Word</Application>
  <DocSecurity>0</DocSecurity>
  <Lines>218</Lines>
  <Paragraphs>61</Paragraphs>
  <ScaleCrop>false</ScaleCrop>
  <Company>British Council</Company>
  <LinksUpToDate>false</LinksUpToDate>
  <CharactersWithSpaces>30803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NCI Service Complaints Policy</dc:title>
  <dc:subject/>
  <dc:creator>Natasha Gray</dc:creator>
  <cp:keywords/>
  <dc:description/>
  <cp:lastModifiedBy>Natasha Gray</cp:lastModifiedBy>
  <cp:revision>9</cp:revision>
  <cp:lastPrinted>2023-10-16T23:55:00Z</cp:lastPrinted>
  <dcterms:created xsi:type="dcterms:W3CDTF">2023-11-23T20:19:00Z</dcterms:created>
  <dcterms:modified xsi:type="dcterms:W3CDTF">2023-12-01T14:21:00Z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0x010100C2F136509B8CA04FA9A5ABA1FCC516DD</vt:lpwstr>
  </property>
  <property fmtid="{D5CDD505-2E9C-101B-9397-08002B2CF9AE}" pid="3" name="Created">
    <vt:filetime>2023-01-19T00:00:00Z</vt:filetime>
  </property>
  <property fmtid="{D5CDD505-2E9C-101B-9397-08002B2CF9AE}" pid="4" name="Creator">
    <vt:lpwstr>Acrobat PDFMaker 22 for Word</vt:lpwstr>
  </property>
  <property fmtid="{D5CDD505-2E9C-101B-9397-08002B2CF9AE}" pid="5" name="LastSaved">
    <vt:filetime>2023-08-21T00:00:00Z</vt:filetime>
  </property>
  <property fmtid="{D5CDD505-2E9C-101B-9397-08002B2CF9AE}" pid="6" name="Producer">
    <vt:lpwstr>Adobe PDF Library 22.3.86</vt:lpwstr>
  </property>
  <property fmtid="{D5CDD505-2E9C-101B-9397-08002B2CF9AE}" pid="7" name="SourceModified">
    <vt:lpwstr>D:20230119161346</vt:lpwstr>
  </property>
</Properties>
</file>