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0A38" w14:textId="77777777" w:rsidR="00694BE8" w:rsidRDefault="00694BE8" w:rsidP="00B50343">
      <w:pPr>
        <w:tabs>
          <w:tab w:val="left" w:pos="846"/>
          <w:tab w:val="left" w:pos="1440"/>
          <w:tab w:val="left" w:pos="2880"/>
          <w:tab w:val="left" w:pos="4320"/>
          <w:tab w:val="left" w:pos="5760"/>
        </w:tabs>
        <w:snapToGrid w:val="0"/>
        <w:jc w:val="center"/>
        <w:rPr>
          <w:rFonts w:ascii="Arial" w:hAnsi="Arial" w:cs="Arial"/>
          <w:b/>
          <w:color w:val="000000"/>
          <w:szCs w:val="24"/>
        </w:rPr>
      </w:pPr>
      <w:r w:rsidRPr="00694BE8">
        <w:rPr>
          <w:rFonts w:ascii="Arial" w:hAnsi="Arial" w:cs="Arial"/>
          <w:b/>
          <w:color w:val="000000"/>
          <w:szCs w:val="24"/>
        </w:rPr>
        <w:t>BISHOP’S PASTORAL ORDER</w:t>
      </w:r>
      <w:r w:rsidRPr="00694BE8">
        <w:rPr>
          <w:rFonts w:ascii="Arial" w:hAnsi="Arial" w:cs="Arial"/>
          <w:b/>
          <w:color w:val="000000"/>
          <w:szCs w:val="24"/>
        </w:rPr>
        <w:br/>
      </w:r>
    </w:p>
    <w:p w14:paraId="4C7BE713" w14:textId="77777777" w:rsidR="00B50343" w:rsidRPr="00694BE8" w:rsidRDefault="00B50343" w:rsidP="00B50343">
      <w:pPr>
        <w:tabs>
          <w:tab w:val="left" w:pos="846"/>
          <w:tab w:val="left" w:pos="1440"/>
          <w:tab w:val="left" w:pos="2880"/>
          <w:tab w:val="left" w:pos="4320"/>
          <w:tab w:val="left" w:pos="5760"/>
        </w:tabs>
        <w:snapToGrid w:val="0"/>
        <w:jc w:val="center"/>
        <w:rPr>
          <w:rFonts w:ascii="Arial" w:hAnsi="Arial" w:cs="Arial"/>
          <w:color w:val="000000"/>
          <w:szCs w:val="24"/>
        </w:rPr>
      </w:pPr>
      <w:r w:rsidRPr="00694BE8">
        <w:rPr>
          <w:rFonts w:ascii="Arial" w:hAnsi="Arial" w:cs="Arial"/>
          <w:b/>
          <w:color w:val="000000"/>
          <w:szCs w:val="24"/>
        </w:rPr>
        <w:t xml:space="preserve">SUGGESTED BASIS FOR A LETTER TO "INTERESTED PARTIES" UNDER  SECTION </w:t>
      </w:r>
      <w:r w:rsidR="00694BE8" w:rsidRPr="00694BE8">
        <w:rPr>
          <w:rFonts w:ascii="Arial" w:hAnsi="Arial" w:cs="Arial"/>
          <w:b/>
          <w:color w:val="000000"/>
          <w:szCs w:val="24"/>
        </w:rPr>
        <w:t>54A</w:t>
      </w:r>
      <w:r w:rsidRPr="00694BE8">
        <w:rPr>
          <w:rFonts w:ascii="Arial" w:hAnsi="Arial" w:cs="Arial"/>
          <w:b/>
          <w:color w:val="000000"/>
          <w:szCs w:val="24"/>
        </w:rPr>
        <w:t xml:space="preserve"> OF THE MISSION AND PASTORAL MEASURE 2011</w:t>
      </w:r>
    </w:p>
    <w:p w14:paraId="485CB0D9" w14:textId="77777777" w:rsidR="00B50343" w:rsidRPr="00694BE8" w:rsidRDefault="00B50343" w:rsidP="00B50343">
      <w:pPr>
        <w:tabs>
          <w:tab w:val="left" w:pos="540"/>
          <w:tab w:val="left" w:pos="1440"/>
          <w:tab w:val="left" w:pos="2880"/>
          <w:tab w:val="left" w:pos="4320"/>
          <w:tab w:val="left" w:pos="5760"/>
        </w:tabs>
        <w:snapToGrid w:val="0"/>
        <w:jc w:val="both"/>
        <w:rPr>
          <w:rFonts w:ascii="Arial" w:hAnsi="Arial" w:cs="Arial"/>
          <w:color w:val="000000"/>
          <w:szCs w:val="24"/>
        </w:rPr>
      </w:pPr>
      <w:bookmarkStart w:id="0" w:name="app6c"/>
      <w:bookmarkEnd w:id="0"/>
    </w:p>
    <w:p w14:paraId="26F952B8" w14:textId="77777777" w:rsidR="00B50343" w:rsidRPr="00694BE8"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ind w:left="720" w:hanging="720"/>
        <w:rPr>
          <w:rFonts w:ascii="Arial" w:hAnsi="Arial" w:cs="Arial"/>
          <w:color w:val="000000"/>
          <w:szCs w:val="24"/>
        </w:rPr>
      </w:pPr>
    </w:p>
    <w:p w14:paraId="45E7272C" w14:textId="77777777" w:rsidR="00B50343" w:rsidRPr="00694BE8"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ind w:left="720" w:hanging="720"/>
        <w:rPr>
          <w:rFonts w:ascii="Arial" w:hAnsi="Arial" w:cs="Arial"/>
          <w:color w:val="000000"/>
          <w:szCs w:val="24"/>
        </w:rPr>
      </w:pPr>
    </w:p>
    <w:p w14:paraId="4FD6A404" w14:textId="77777777" w:rsidR="00B50343" w:rsidRPr="00694BE8"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jc w:val="both"/>
        <w:rPr>
          <w:rFonts w:ascii="Arial" w:hAnsi="Arial" w:cs="Arial"/>
          <w:color w:val="000000"/>
          <w:szCs w:val="24"/>
        </w:rPr>
      </w:pPr>
      <w:r w:rsidRPr="00694BE8">
        <w:rPr>
          <w:rFonts w:ascii="Arial" w:hAnsi="Arial" w:cs="Arial"/>
          <w:i/>
          <w:color w:val="000000"/>
          <w:szCs w:val="24"/>
        </w:rPr>
        <w:t>Please refer to the</w:t>
      </w:r>
      <w:r w:rsidR="009F5068">
        <w:rPr>
          <w:rFonts w:ascii="Arial" w:hAnsi="Arial" w:cs="Arial"/>
          <w:i/>
          <w:color w:val="000000"/>
          <w:szCs w:val="24"/>
        </w:rPr>
        <w:t xml:space="preserve"> government legislation site </w:t>
      </w:r>
      <w:hyperlink r:id="rId6" w:history="1">
        <w:r w:rsidR="009F5068" w:rsidRPr="00E53EFA">
          <w:rPr>
            <w:rStyle w:val="Hyperlink"/>
            <w:rFonts w:ascii="Arial" w:hAnsi="Arial" w:cs="Arial"/>
            <w:i/>
            <w:sz w:val="18"/>
            <w:szCs w:val="18"/>
          </w:rPr>
          <w:t>http://www.legislation.gov.uk/ukcm/2018/4/section/7</w:t>
        </w:r>
      </w:hyperlink>
      <w:r w:rsidR="009F5068">
        <w:rPr>
          <w:rFonts w:ascii="Arial" w:hAnsi="Arial" w:cs="Arial"/>
          <w:i/>
          <w:color w:val="000000"/>
          <w:szCs w:val="24"/>
        </w:rPr>
        <w:t xml:space="preserve"> </w:t>
      </w:r>
      <w:r w:rsidRPr="00694BE8">
        <w:rPr>
          <w:rFonts w:ascii="Arial" w:hAnsi="Arial" w:cs="Arial"/>
          <w:i/>
          <w:color w:val="000000"/>
          <w:szCs w:val="24"/>
        </w:rPr>
        <w:t xml:space="preserve"> for matters which may be dealt with by </w:t>
      </w:r>
      <w:r w:rsidR="009F5068">
        <w:rPr>
          <w:rFonts w:ascii="Arial" w:hAnsi="Arial" w:cs="Arial"/>
          <w:i/>
          <w:color w:val="000000"/>
          <w:szCs w:val="24"/>
        </w:rPr>
        <w:t>a bishop’s pastoral order</w:t>
      </w:r>
      <w:r w:rsidRPr="00694BE8">
        <w:rPr>
          <w:rFonts w:ascii="Arial" w:hAnsi="Arial" w:cs="Arial"/>
          <w:i/>
          <w:color w:val="000000"/>
          <w:szCs w:val="24"/>
        </w:rPr>
        <w:t xml:space="preserve"> under s.</w:t>
      </w:r>
      <w:r w:rsidR="009F5068">
        <w:rPr>
          <w:rFonts w:ascii="Arial" w:hAnsi="Arial" w:cs="Arial"/>
          <w:i/>
          <w:color w:val="000000"/>
          <w:szCs w:val="24"/>
        </w:rPr>
        <w:t>54A</w:t>
      </w:r>
      <w:r w:rsidRPr="00694BE8">
        <w:rPr>
          <w:rFonts w:ascii="Arial" w:hAnsi="Arial" w:cs="Arial"/>
          <w:i/>
          <w:color w:val="000000"/>
          <w:szCs w:val="24"/>
        </w:rPr>
        <w:t xml:space="preserve"> of the Mission and Pastoral Measure.</w:t>
      </w:r>
      <w:r w:rsidR="00F75344">
        <w:rPr>
          <w:rFonts w:ascii="Arial" w:hAnsi="Arial" w:cs="Arial"/>
          <w:i/>
          <w:color w:val="000000"/>
          <w:szCs w:val="24"/>
        </w:rPr>
        <w:t xml:space="preserve"> Our Code of Practice to the 2011 Measure also explains the process.</w:t>
      </w:r>
    </w:p>
    <w:p w14:paraId="785F0FE8" w14:textId="77777777" w:rsidR="00B50343" w:rsidRPr="00694BE8" w:rsidRDefault="00B50343" w:rsidP="00B50343">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snapToGrid w:val="0"/>
        <w:rPr>
          <w:rFonts w:ascii="Arial" w:hAnsi="Arial" w:cs="Arial"/>
          <w:color w:val="000000"/>
          <w:szCs w:val="24"/>
        </w:rPr>
      </w:pPr>
    </w:p>
    <w:p w14:paraId="71F22B0B" w14:textId="77777777" w:rsidR="00B50343" w:rsidRPr="00694BE8" w:rsidRDefault="00B50343" w:rsidP="00B50343">
      <w:pPr>
        <w:tabs>
          <w:tab w:val="left" w:pos="846"/>
          <w:tab w:val="left" w:pos="1440"/>
          <w:tab w:val="left" w:pos="2880"/>
          <w:tab w:val="left" w:pos="4320"/>
          <w:tab w:val="left" w:pos="5760"/>
        </w:tabs>
        <w:snapToGrid w:val="0"/>
        <w:rPr>
          <w:rFonts w:ascii="Arial" w:hAnsi="Arial" w:cs="Arial"/>
          <w:color w:val="000000"/>
          <w:szCs w:val="24"/>
        </w:rPr>
      </w:pPr>
      <w:r w:rsidRPr="00694BE8">
        <w:rPr>
          <w:rFonts w:ascii="Arial" w:hAnsi="Arial" w:cs="Arial"/>
          <w:color w:val="000000"/>
          <w:szCs w:val="24"/>
        </w:rPr>
        <w:t>To:</w:t>
      </w:r>
    </w:p>
    <w:p w14:paraId="726A3742" w14:textId="77777777" w:rsidR="00B50343" w:rsidRPr="00694BE8" w:rsidRDefault="00B50343" w:rsidP="00B50343">
      <w:pPr>
        <w:tabs>
          <w:tab w:val="left" w:pos="846"/>
          <w:tab w:val="left" w:pos="1440"/>
          <w:tab w:val="left" w:pos="2880"/>
          <w:tab w:val="left" w:pos="4320"/>
          <w:tab w:val="left" w:pos="5760"/>
        </w:tabs>
        <w:snapToGrid w:val="0"/>
        <w:rPr>
          <w:rFonts w:ascii="Arial" w:hAnsi="Arial" w:cs="Arial"/>
          <w:color w:val="000000"/>
          <w:szCs w:val="24"/>
        </w:rPr>
      </w:pPr>
    </w:p>
    <w:p w14:paraId="6FD6DF53" w14:textId="77777777" w:rsidR="00F72286" w:rsidRDefault="00F72286" w:rsidP="00B50343">
      <w:pPr>
        <w:tabs>
          <w:tab w:val="left" w:pos="846"/>
          <w:tab w:val="left" w:pos="1440"/>
          <w:tab w:val="left" w:pos="2880"/>
          <w:tab w:val="left" w:pos="4320"/>
          <w:tab w:val="left" w:pos="5760"/>
        </w:tabs>
        <w:snapToGrid w:val="0"/>
        <w:rPr>
          <w:rFonts w:ascii="Arial" w:hAnsi="Arial" w:cs="Arial"/>
          <w:i/>
          <w:color w:val="000000"/>
          <w:szCs w:val="24"/>
        </w:rPr>
      </w:pPr>
      <w:r>
        <w:rPr>
          <w:rFonts w:ascii="Arial" w:hAnsi="Arial" w:cs="Arial"/>
          <w:i/>
          <w:color w:val="000000"/>
          <w:szCs w:val="24"/>
        </w:rPr>
        <w:t>(i) Diocesan Mission and Pastoral Committee of the diocese of [              ]</w:t>
      </w:r>
    </w:p>
    <w:p w14:paraId="21427934" w14:textId="77777777" w:rsidR="00B50343" w:rsidRPr="00694BE8" w:rsidRDefault="00B50343" w:rsidP="00F72286">
      <w:pPr>
        <w:tabs>
          <w:tab w:val="left" w:pos="846"/>
          <w:tab w:val="left" w:pos="1440"/>
          <w:tab w:val="left" w:pos="2880"/>
          <w:tab w:val="left" w:pos="4320"/>
          <w:tab w:val="left" w:pos="5760"/>
        </w:tabs>
        <w:snapToGrid w:val="0"/>
        <w:rPr>
          <w:rFonts w:ascii="Arial" w:hAnsi="Arial" w:cs="Arial"/>
          <w:i/>
          <w:color w:val="000000"/>
          <w:szCs w:val="24"/>
        </w:rPr>
      </w:pPr>
      <w:r w:rsidRPr="00694BE8">
        <w:rPr>
          <w:rFonts w:ascii="Arial" w:hAnsi="Arial" w:cs="Arial"/>
          <w:i/>
          <w:color w:val="000000"/>
          <w:szCs w:val="24"/>
        </w:rPr>
        <w:t xml:space="preserve">List </w:t>
      </w:r>
      <w:r w:rsidR="00F72286">
        <w:rPr>
          <w:rFonts w:ascii="Arial" w:hAnsi="Arial" w:cs="Arial"/>
          <w:i/>
          <w:color w:val="000000"/>
          <w:szCs w:val="24"/>
        </w:rPr>
        <w:t>persons</w:t>
      </w:r>
      <w:r w:rsidR="00013402">
        <w:rPr>
          <w:rFonts w:ascii="Arial" w:hAnsi="Arial" w:cs="Arial"/>
          <w:i/>
          <w:color w:val="000000"/>
          <w:szCs w:val="24"/>
        </w:rPr>
        <w:t>, organisations</w:t>
      </w:r>
      <w:r w:rsidR="00F72286">
        <w:rPr>
          <w:rFonts w:ascii="Arial" w:hAnsi="Arial" w:cs="Arial"/>
          <w:i/>
          <w:color w:val="000000"/>
          <w:szCs w:val="24"/>
        </w:rPr>
        <w:t xml:space="preserve"> etc</w:t>
      </w:r>
      <w:r w:rsidR="00935A39" w:rsidRPr="00694BE8">
        <w:rPr>
          <w:rFonts w:ascii="Arial" w:hAnsi="Arial" w:cs="Arial"/>
          <w:i/>
          <w:color w:val="000000"/>
          <w:szCs w:val="24"/>
        </w:rPr>
        <w:t xml:space="preserve"> </w:t>
      </w:r>
      <w:r w:rsidR="00F72286">
        <w:rPr>
          <w:rFonts w:ascii="Arial" w:hAnsi="Arial" w:cs="Arial"/>
          <w:i/>
          <w:color w:val="000000"/>
          <w:szCs w:val="24"/>
        </w:rPr>
        <w:t>that the Bishop thought appropriate to consult:</w:t>
      </w:r>
    </w:p>
    <w:p w14:paraId="0E3071B9" w14:textId="77777777" w:rsidR="00D6395D" w:rsidRDefault="00DE527B" w:rsidP="00B50343">
      <w:pPr>
        <w:tabs>
          <w:tab w:val="left" w:pos="846"/>
          <w:tab w:val="left" w:pos="1440"/>
          <w:tab w:val="left" w:pos="2880"/>
          <w:tab w:val="left" w:pos="4320"/>
          <w:tab w:val="left" w:pos="5760"/>
        </w:tabs>
        <w:snapToGrid w:val="0"/>
        <w:rPr>
          <w:rFonts w:ascii="Arial" w:hAnsi="Arial" w:cs="Arial"/>
          <w:color w:val="000000"/>
          <w:szCs w:val="24"/>
        </w:rPr>
      </w:pPr>
      <w:r>
        <w:rPr>
          <w:rFonts w:ascii="Arial" w:hAnsi="Arial" w:cs="Arial"/>
          <w:color w:val="000000"/>
          <w:szCs w:val="24"/>
        </w:rPr>
        <w:t>(ii)</w:t>
      </w:r>
    </w:p>
    <w:p w14:paraId="738771AA" w14:textId="77777777" w:rsidR="00DE527B" w:rsidRPr="00694BE8" w:rsidRDefault="00DE527B" w:rsidP="00B50343">
      <w:pPr>
        <w:tabs>
          <w:tab w:val="left" w:pos="846"/>
          <w:tab w:val="left" w:pos="1440"/>
          <w:tab w:val="left" w:pos="2880"/>
          <w:tab w:val="left" w:pos="4320"/>
          <w:tab w:val="left" w:pos="5760"/>
        </w:tabs>
        <w:snapToGrid w:val="0"/>
        <w:rPr>
          <w:rFonts w:ascii="Arial" w:hAnsi="Arial" w:cs="Arial"/>
          <w:color w:val="000000"/>
          <w:szCs w:val="24"/>
        </w:rPr>
      </w:pPr>
      <w:r>
        <w:rPr>
          <w:rFonts w:ascii="Arial" w:hAnsi="Arial" w:cs="Arial"/>
          <w:color w:val="000000"/>
          <w:szCs w:val="24"/>
        </w:rPr>
        <w:t xml:space="preserve">(iii) </w:t>
      </w:r>
      <w:r w:rsidR="003C6FA2">
        <w:rPr>
          <w:rFonts w:ascii="Arial" w:hAnsi="Arial" w:cs="Arial"/>
          <w:color w:val="000000"/>
          <w:szCs w:val="24"/>
        </w:rPr>
        <w:t>etc</w:t>
      </w:r>
    </w:p>
    <w:p w14:paraId="2E206E16" w14:textId="77777777" w:rsidR="00B50343" w:rsidRPr="00694BE8" w:rsidRDefault="00B50343" w:rsidP="00B50343">
      <w:pPr>
        <w:tabs>
          <w:tab w:val="left" w:pos="846"/>
          <w:tab w:val="left" w:pos="1440"/>
          <w:tab w:val="left" w:pos="2880"/>
          <w:tab w:val="left" w:pos="4320"/>
          <w:tab w:val="left" w:pos="5760"/>
        </w:tabs>
        <w:snapToGrid w:val="0"/>
        <w:rPr>
          <w:rFonts w:ascii="Arial" w:hAnsi="Arial" w:cs="Arial"/>
          <w:color w:val="000000"/>
          <w:szCs w:val="24"/>
        </w:rPr>
      </w:pPr>
    </w:p>
    <w:p w14:paraId="2D2C080D" w14:textId="77777777" w:rsidR="00B73F9E" w:rsidRDefault="00B73F9E" w:rsidP="00B50343">
      <w:pPr>
        <w:tabs>
          <w:tab w:val="left" w:pos="846"/>
          <w:tab w:val="left" w:pos="1440"/>
          <w:tab w:val="left" w:pos="2880"/>
          <w:tab w:val="left" w:pos="4320"/>
          <w:tab w:val="left" w:pos="5760"/>
        </w:tabs>
        <w:snapToGrid w:val="0"/>
        <w:rPr>
          <w:rFonts w:ascii="Arial" w:hAnsi="Arial" w:cs="Arial"/>
          <w:color w:val="000000"/>
          <w:szCs w:val="24"/>
        </w:rPr>
      </w:pPr>
    </w:p>
    <w:p w14:paraId="0D3DAE32" w14:textId="77777777" w:rsidR="00B50343" w:rsidRPr="00694BE8" w:rsidRDefault="00B50343" w:rsidP="00B50343">
      <w:pPr>
        <w:tabs>
          <w:tab w:val="left" w:pos="846"/>
          <w:tab w:val="left" w:pos="1440"/>
          <w:tab w:val="left" w:pos="2880"/>
          <w:tab w:val="left" w:pos="4320"/>
          <w:tab w:val="left" w:pos="5760"/>
        </w:tabs>
        <w:snapToGrid w:val="0"/>
        <w:rPr>
          <w:rFonts w:ascii="Arial" w:hAnsi="Arial" w:cs="Arial"/>
          <w:color w:val="000000"/>
          <w:szCs w:val="24"/>
        </w:rPr>
      </w:pPr>
      <w:r w:rsidRPr="00694BE8">
        <w:rPr>
          <w:rFonts w:ascii="Arial" w:hAnsi="Arial" w:cs="Arial"/>
          <w:color w:val="000000"/>
          <w:szCs w:val="24"/>
        </w:rPr>
        <w:t>MISSION AND PASTORAL MEASURE 2011</w:t>
      </w:r>
    </w:p>
    <w:p w14:paraId="125074FB" w14:textId="77777777" w:rsidR="00B50343" w:rsidRPr="00694BE8" w:rsidRDefault="00B50343" w:rsidP="00B50343">
      <w:pPr>
        <w:tabs>
          <w:tab w:val="left" w:pos="846"/>
          <w:tab w:val="left" w:pos="1440"/>
          <w:tab w:val="left" w:pos="2880"/>
          <w:tab w:val="left" w:pos="4320"/>
          <w:tab w:val="left" w:pos="5760"/>
        </w:tabs>
        <w:snapToGrid w:val="0"/>
        <w:rPr>
          <w:rFonts w:ascii="Arial" w:hAnsi="Arial" w:cs="Arial"/>
          <w:color w:val="000000"/>
          <w:szCs w:val="24"/>
        </w:rPr>
      </w:pPr>
      <w:r w:rsidRPr="00694BE8">
        <w:rPr>
          <w:rFonts w:ascii="Arial" w:hAnsi="Arial" w:cs="Arial"/>
          <w:color w:val="000000"/>
          <w:szCs w:val="24"/>
        </w:rPr>
        <w:t>BENEFICE(S) OF</w:t>
      </w:r>
    </w:p>
    <w:p w14:paraId="33A4793B" w14:textId="77777777"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2270317A" w14:textId="117E9742" w:rsidR="001339DE"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r w:rsidRPr="00694BE8">
        <w:rPr>
          <w:rFonts w:ascii="Arial" w:hAnsi="Arial" w:cs="Arial"/>
          <w:color w:val="000000"/>
          <w:szCs w:val="24"/>
        </w:rPr>
        <w:t xml:space="preserve">I enclose a copy of </w:t>
      </w:r>
      <w:r w:rsidR="00B73F9E">
        <w:rPr>
          <w:rFonts w:ascii="Arial" w:hAnsi="Arial" w:cs="Arial"/>
          <w:color w:val="000000"/>
          <w:szCs w:val="24"/>
        </w:rPr>
        <w:t>a draft Bishop’s Pastoral Order providing for [summarise the main matters being dealt with</w:t>
      </w:r>
      <w:r w:rsidR="00206CEB">
        <w:rPr>
          <w:rFonts w:ascii="Arial" w:hAnsi="Arial" w:cs="Arial"/>
          <w:color w:val="000000"/>
          <w:szCs w:val="24"/>
        </w:rPr>
        <w:t xml:space="preserve">, </w:t>
      </w:r>
      <w:r w:rsidR="00206CEB" w:rsidRPr="00206CEB">
        <w:rPr>
          <w:rFonts w:ascii="Arial" w:hAnsi="Arial" w:cs="Arial"/>
          <w:color w:val="000000"/>
          <w:szCs w:val="24"/>
          <w:u w:val="single"/>
        </w:rPr>
        <w:t>together with</w:t>
      </w:r>
      <w:r w:rsidR="00206CEB">
        <w:rPr>
          <w:rFonts w:ascii="Arial" w:hAnsi="Arial" w:cs="Arial"/>
          <w:color w:val="000000"/>
          <w:szCs w:val="24"/>
        </w:rPr>
        <w:t xml:space="preserve"> </w:t>
      </w:r>
      <w:r w:rsidR="00284B1C">
        <w:rPr>
          <w:rFonts w:ascii="Arial" w:hAnsi="Arial" w:cs="Arial"/>
          <w:color w:val="000000"/>
          <w:szCs w:val="24"/>
        </w:rPr>
        <w:t>the Bishop’s</w:t>
      </w:r>
      <w:r w:rsidR="00206CEB">
        <w:rPr>
          <w:rFonts w:ascii="Arial" w:hAnsi="Arial" w:cs="Arial"/>
          <w:color w:val="000000"/>
          <w:szCs w:val="24"/>
        </w:rPr>
        <w:t xml:space="preserve"> rationale for promoting </w:t>
      </w:r>
      <w:r w:rsidR="007D2480">
        <w:rPr>
          <w:rFonts w:ascii="Arial" w:hAnsi="Arial" w:cs="Arial"/>
          <w:color w:val="000000"/>
          <w:szCs w:val="24"/>
        </w:rPr>
        <w:t>the same</w:t>
      </w:r>
      <w:r w:rsidR="00B73F9E">
        <w:rPr>
          <w:rFonts w:ascii="Arial" w:hAnsi="Arial" w:cs="Arial"/>
          <w:color w:val="000000"/>
          <w:szCs w:val="24"/>
        </w:rPr>
        <w:t>]</w:t>
      </w:r>
      <w:r w:rsidR="00D1322F">
        <w:rPr>
          <w:rFonts w:ascii="Arial" w:hAnsi="Arial" w:cs="Arial"/>
          <w:color w:val="000000"/>
          <w:szCs w:val="24"/>
        </w:rPr>
        <w:t xml:space="preserve"> </w:t>
      </w:r>
      <w:r w:rsidR="000A5873">
        <w:rPr>
          <w:rFonts w:ascii="Arial" w:hAnsi="Arial" w:cs="Arial"/>
          <w:color w:val="000000"/>
          <w:szCs w:val="24"/>
        </w:rPr>
        <w:t>[</w:t>
      </w:r>
      <w:r w:rsidR="00D1322F">
        <w:rPr>
          <w:rFonts w:ascii="Arial" w:hAnsi="Arial" w:cs="Arial"/>
          <w:color w:val="000000"/>
          <w:szCs w:val="24"/>
        </w:rPr>
        <w:t>about which the Bishop has asked me to consult you</w:t>
      </w:r>
      <w:r w:rsidR="000A5873">
        <w:rPr>
          <w:rFonts w:ascii="Arial" w:hAnsi="Arial" w:cs="Arial"/>
          <w:color w:val="000000"/>
          <w:szCs w:val="24"/>
        </w:rPr>
        <w:t>]</w:t>
      </w:r>
      <w:r w:rsidR="00D1322F">
        <w:rPr>
          <w:rFonts w:ascii="Arial" w:hAnsi="Arial" w:cs="Arial"/>
          <w:color w:val="000000"/>
          <w:szCs w:val="24"/>
        </w:rPr>
        <w:t>.</w:t>
      </w:r>
    </w:p>
    <w:p w14:paraId="7F2826CA" w14:textId="77777777" w:rsidR="001339DE" w:rsidRDefault="001339DE"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47CBA12D" w14:textId="7A1C3B9D"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r w:rsidRPr="00694BE8">
        <w:rPr>
          <w:rFonts w:ascii="Arial" w:hAnsi="Arial" w:cs="Arial"/>
          <w:color w:val="000000"/>
          <w:szCs w:val="24"/>
        </w:rPr>
        <w:t xml:space="preserve">I should be grateful if you would </w:t>
      </w:r>
      <w:r w:rsidR="00B73F9E">
        <w:rPr>
          <w:rFonts w:ascii="Arial" w:hAnsi="Arial" w:cs="Arial"/>
          <w:color w:val="000000"/>
          <w:szCs w:val="24"/>
        </w:rPr>
        <w:t xml:space="preserve">let </w:t>
      </w:r>
      <w:r w:rsidR="00AE2DB7">
        <w:rPr>
          <w:rFonts w:ascii="Arial" w:hAnsi="Arial" w:cs="Arial"/>
          <w:color w:val="000000"/>
          <w:szCs w:val="24"/>
        </w:rPr>
        <w:t>me</w:t>
      </w:r>
      <w:r w:rsidR="00B73F9E">
        <w:rPr>
          <w:rFonts w:ascii="Arial" w:hAnsi="Arial" w:cs="Arial"/>
          <w:color w:val="000000"/>
          <w:szCs w:val="24"/>
        </w:rPr>
        <w:t xml:space="preserve"> have your views</w:t>
      </w:r>
      <w:r w:rsidRPr="00694BE8">
        <w:rPr>
          <w:rFonts w:ascii="Arial" w:hAnsi="Arial" w:cs="Arial"/>
          <w:color w:val="000000"/>
          <w:szCs w:val="24"/>
        </w:rPr>
        <w:t xml:space="preserve"> as soon as possible and not later than </w:t>
      </w:r>
      <w:r w:rsidR="00D1322F">
        <w:rPr>
          <w:rFonts w:ascii="Arial" w:hAnsi="Arial" w:cs="Arial"/>
          <w:color w:val="000000"/>
          <w:szCs w:val="24"/>
        </w:rPr>
        <w:t xml:space="preserve">                     </w:t>
      </w:r>
      <w:r w:rsidRPr="00694BE8">
        <w:rPr>
          <w:rFonts w:ascii="Arial" w:hAnsi="Arial" w:cs="Arial"/>
          <w:color w:val="000000"/>
          <w:szCs w:val="24"/>
        </w:rPr>
        <w:t xml:space="preserve"> (</w:t>
      </w:r>
      <w:r w:rsidRPr="00694BE8">
        <w:rPr>
          <w:rFonts w:ascii="Arial" w:hAnsi="Arial" w:cs="Arial"/>
          <w:i/>
          <w:color w:val="000000"/>
          <w:szCs w:val="24"/>
        </w:rPr>
        <w:t xml:space="preserve">normally allow </w:t>
      </w:r>
      <w:r w:rsidR="00B73F9E">
        <w:rPr>
          <w:rFonts w:ascii="Arial" w:hAnsi="Arial" w:cs="Arial"/>
          <w:i/>
          <w:color w:val="000000"/>
          <w:szCs w:val="24"/>
        </w:rPr>
        <w:t xml:space="preserve">at least four </w:t>
      </w:r>
      <w:r w:rsidRPr="00694BE8">
        <w:rPr>
          <w:rFonts w:ascii="Arial" w:hAnsi="Arial" w:cs="Arial"/>
          <w:i/>
          <w:color w:val="000000"/>
          <w:szCs w:val="24"/>
        </w:rPr>
        <w:t>weeks</w:t>
      </w:r>
      <w:r w:rsidR="00D86EBE">
        <w:rPr>
          <w:rFonts w:ascii="Arial" w:hAnsi="Arial" w:cs="Arial"/>
          <w:i/>
          <w:color w:val="000000"/>
          <w:szCs w:val="24"/>
        </w:rPr>
        <w:t>, although the Measure does not s</w:t>
      </w:r>
      <w:r w:rsidR="00041140">
        <w:rPr>
          <w:rFonts w:ascii="Arial" w:hAnsi="Arial" w:cs="Arial"/>
          <w:i/>
          <w:color w:val="000000"/>
          <w:szCs w:val="24"/>
        </w:rPr>
        <w:t>tipulate</w:t>
      </w:r>
      <w:r w:rsidR="00D86EBE">
        <w:rPr>
          <w:rFonts w:ascii="Arial" w:hAnsi="Arial" w:cs="Arial"/>
          <w:i/>
          <w:color w:val="000000"/>
          <w:szCs w:val="24"/>
        </w:rPr>
        <w:t xml:space="preserve"> a period here</w:t>
      </w:r>
      <w:r w:rsidRPr="00694BE8">
        <w:rPr>
          <w:rFonts w:ascii="Arial" w:hAnsi="Arial" w:cs="Arial"/>
          <w:color w:val="000000"/>
          <w:szCs w:val="24"/>
        </w:rPr>
        <w:t>)</w:t>
      </w:r>
      <w:r w:rsidRPr="00694BE8">
        <w:rPr>
          <w:rFonts w:ascii="Arial" w:hAnsi="Arial" w:cs="Arial"/>
          <w:i/>
          <w:color w:val="000000"/>
          <w:szCs w:val="24"/>
        </w:rPr>
        <w:t>.</w:t>
      </w:r>
      <w:r w:rsidRPr="00694BE8">
        <w:rPr>
          <w:rFonts w:ascii="Arial" w:hAnsi="Arial" w:cs="Arial"/>
          <w:color w:val="000000"/>
          <w:szCs w:val="24"/>
        </w:rPr>
        <w:t xml:space="preserve"> Please also let me know if you </w:t>
      </w:r>
      <w:r w:rsidR="00F63D6F">
        <w:rPr>
          <w:rFonts w:ascii="Arial" w:hAnsi="Arial" w:cs="Arial"/>
          <w:color w:val="000000"/>
          <w:szCs w:val="24"/>
        </w:rPr>
        <w:t>would like</w:t>
      </w:r>
      <w:r w:rsidRPr="00694BE8">
        <w:rPr>
          <w:rFonts w:ascii="Arial" w:hAnsi="Arial" w:cs="Arial"/>
          <w:color w:val="000000"/>
          <w:szCs w:val="24"/>
        </w:rPr>
        <w:t xml:space="preserve"> any further information regarding the effect of these proposals or about </w:t>
      </w:r>
      <w:r w:rsidR="002F6E78">
        <w:rPr>
          <w:rFonts w:ascii="Arial" w:hAnsi="Arial" w:cs="Arial"/>
          <w:color w:val="000000"/>
          <w:szCs w:val="24"/>
        </w:rPr>
        <w:t xml:space="preserve">the </w:t>
      </w:r>
      <w:r w:rsidRPr="00694BE8">
        <w:rPr>
          <w:rFonts w:ascii="Arial" w:hAnsi="Arial" w:cs="Arial"/>
          <w:color w:val="000000"/>
          <w:szCs w:val="24"/>
        </w:rPr>
        <w:t>procedure</w:t>
      </w:r>
      <w:r w:rsidR="002F6E78">
        <w:rPr>
          <w:rFonts w:ascii="Arial" w:hAnsi="Arial" w:cs="Arial"/>
          <w:color w:val="000000"/>
          <w:szCs w:val="24"/>
        </w:rPr>
        <w:t xml:space="preserve"> for making the Order</w:t>
      </w:r>
      <w:r w:rsidRPr="00694BE8">
        <w:rPr>
          <w:rFonts w:ascii="Arial" w:hAnsi="Arial" w:cs="Arial"/>
          <w:color w:val="000000"/>
          <w:szCs w:val="24"/>
        </w:rPr>
        <w:t>.</w:t>
      </w:r>
    </w:p>
    <w:p w14:paraId="69F325E5" w14:textId="77777777"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3001A745" w14:textId="070D290A" w:rsidR="00B50343" w:rsidRDefault="008A250A" w:rsidP="00B50343">
      <w:pPr>
        <w:tabs>
          <w:tab w:val="left" w:pos="846"/>
          <w:tab w:val="left" w:pos="1440"/>
          <w:tab w:val="left" w:pos="2880"/>
          <w:tab w:val="left" w:pos="4320"/>
          <w:tab w:val="left" w:pos="5760"/>
        </w:tabs>
        <w:snapToGrid w:val="0"/>
        <w:jc w:val="both"/>
        <w:rPr>
          <w:rFonts w:ascii="Arial" w:hAnsi="Arial" w:cs="Arial"/>
          <w:color w:val="000000"/>
          <w:szCs w:val="24"/>
        </w:rPr>
      </w:pPr>
      <w:r>
        <w:rPr>
          <w:rFonts w:ascii="Arial" w:hAnsi="Arial" w:cs="Arial"/>
          <w:color w:val="000000"/>
          <w:szCs w:val="24"/>
        </w:rPr>
        <w:t>There are no rights of objection to the making of a Bishop’s Pastoral Order  but [the Bishop] [I] will consider any points made in response to this consultation before deciding whether to make an Order, either in the form of the draft or incorporating amendments suggested by consultees (if these are within the scope of a Bishop’s Pastoral Order).</w:t>
      </w:r>
    </w:p>
    <w:p w14:paraId="4A7ADD2E" w14:textId="77777777" w:rsidR="00BB4A43" w:rsidRDefault="00BB4A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668402C1" w14:textId="1D94F344" w:rsidR="00BB4A43" w:rsidRPr="00694BE8" w:rsidRDefault="00BB4A43" w:rsidP="00B50343">
      <w:pPr>
        <w:tabs>
          <w:tab w:val="left" w:pos="846"/>
          <w:tab w:val="left" w:pos="1440"/>
          <w:tab w:val="left" w:pos="2880"/>
          <w:tab w:val="left" w:pos="4320"/>
          <w:tab w:val="left" w:pos="5760"/>
        </w:tabs>
        <w:snapToGrid w:val="0"/>
        <w:jc w:val="both"/>
        <w:rPr>
          <w:rFonts w:ascii="Arial" w:hAnsi="Arial" w:cs="Arial"/>
          <w:color w:val="000000"/>
          <w:szCs w:val="24"/>
        </w:rPr>
      </w:pPr>
      <w:r>
        <w:rPr>
          <w:rFonts w:ascii="Arial" w:hAnsi="Arial" w:cs="Arial"/>
          <w:color w:val="000000"/>
          <w:szCs w:val="24"/>
        </w:rPr>
        <w:t xml:space="preserve">I will be in touch with you again in due course to provide you with either a copy of the made Order, or </w:t>
      </w:r>
      <w:r w:rsidR="008E1A36">
        <w:rPr>
          <w:rFonts w:ascii="Arial" w:hAnsi="Arial" w:cs="Arial"/>
          <w:color w:val="000000"/>
          <w:szCs w:val="24"/>
        </w:rPr>
        <w:t>[the Bishop’s] [</w:t>
      </w:r>
      <w:r>
        <w:rPr>
          <w:rFonts w:ascii="Arial" w:hAnsi="Arial" w:cs="Arial"/>
          <w:color w:val="000000"/>
          <w:szCs w:val="24"/>
        </w:rPr>
        <w:t>my</w:t>
      </w:r>
      <w:r w:rsidR="008E1A36">
        <w:rPr>
          <w:rFonts w:ascii="Arial" w:hAnsi="Arial" w:cs="Arial"/>
          <w:color w:val="000000"/>
          <w:szCs w:val="24"/>
        </w:rPr>
        <w:t>]</w:t>
      </w:r>
      <w:r>
        <w:rPr>
          <w:rFonts w:ascii="Arial" w:hAnsi="Arial" w:cs="Arial"/>
          <w:color w:val="000000"/>
          <w:szCs w:val="24"/>
        </w:rPr>
        <w:t xml:space="preserve"> reasons for either amending or withdrawing it. </w:t>
      </w:r>
    </w:p>
    <w:p w14:paraId="716A862B" w14:textId="77777777"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1EAA1A95" w14:textId="77777777"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7ECA7C73" w14:textId="77777777" w:rsidR="00B50343" w:rsidRPr="00694BE8" w:rsidRDefault="00B50343" w:rsidP="00B50343">
      <w:pPr>
        <w:tabs>
          <w:tab w:val="left" w:pos="846"/>
          <w:tab w:val="left" w:pos="1440"/>
          <w:tab w:val="left" w:pos="2880"/>
          <w:tab w:val="left" w:pos="4320"/>
          <w:tab w:val="left" w:pos="5760"/>
        </w:tabs>
        <w:snapToGrid w:val="0"/>
        <w:jc w:val="both"/>
        <w:rPr>
          <w:rFonts w:ascii="Arial" w:hAnsi="Arial" w:cs="Arial"/>
          <w:color w:val="000000"/>
          <w:szCs w:val="24"/>
        </w:rPr>
      </w:pPr>
    </w:p>
    <w:p w14:paraId="39153C11" w14:textId="041C63E8" w:rsidR="00B50343" w:rsidRDefault="001B3412" w:rsidP="00B50343">
      <w:pPr>
        <w:tabs>
          <w:tab w:val="left" w:pos="846"/>
          <w:tab w:val="left" w:pos="1440"/>
          <w:tab w:val="left" w:pos="2880"/>
          <w:tab w:val="left" w:pos="4320"/>
          <w:tab w:val="left" w:pos="5760"/>
        </w:tabs>
        <w:snapToGrid w:val="0"/>
        <w:rPr>
          <w:rFonts w:ascii="Arial" w:hAnsi="Arial" w:cs="Arial"/>
          <w:color w:val="000000"/>
          <w:szCs w:val="24"/>
        </w:rPr>
      </w:pPr>
      <w:r>
        <w:rPr>
          <w:rFonts w:ascii="Arial" w:hAnsi="Arial" w:cs="Arial"/>
          <w:color w:val="000000"/>
          <w:szCs w:val="24"/>
        </w:rPr>
        <w:t xml:space="preserve">Signed by the </w:t>
      </w:r>
      <w:r w:rsidR="00D64905">
        <w:rPr>
          <w:rFonts w:ascii="Arial" w:hAnsi="Arial" w:cs="Arial"/>
          <w:color w:val="000000"/>
          <w:szCs w:val="24"/>
        </w:rPr>
        <w:t>Right Reverend [                    ], Bishop of [                      ].</w:t>
      </w:r>
    </w:p>
    <w:p w14:paraId="50317C78" w14:textId="1580E27C" w:rsidR="002B19F5" w:rsidRDefault="002B19F5" w:rsidP="00B50343">
      <w:pPr>
        <w:tabs>
          <w:tab w:val="left" w:pos="846"/>
          <w:tab w:val="left" w:pos="1440"/>
          <w:tab w:val="left" w:pos="2880"/>
          <w:tab w:val="left" w:pos="4320"/>
          <w:tab w:val="left" w:pos="5760"/>
        </w:tabs>
        <w:snapToGrid w:val="0"/>
        <w:rPr>
          <w:rFonts w:ascii="Arial" w:hAnsi="Arial" w:cs="Arial"/>
          <w:color w:val="000000"/>
          <w:szCs w:val="24"/>
        </w:rPr>
      </w:pPr>
    </w:p>
    <w:p w14:paraId="197BA7BF" w14:textId="77777777" w:rsidR="00F855F5" w:rsidRDefault="00F855F5" w:rsidP="00B50343">
      <w:pPr>
        <w:tabs>
          <w:tab w:val="left" w:pos="846"/>
          <w:tab w:val="left" w:pos="1440"/>
          <w:tab w:val="left" w:pos="2880"/>
          <w:tab w:val="left" w:pos="4320"/>
          <w:tab w:val="left" w:pos="5760"/>
        </w:tabs>
        <w:snapToGrid w:val="0"/>
        <w:rPr>
          <w:rFonts w:ascii="Arial" w:hAnsi="Arial" w:cs="Arial"/>
          <w:b/>
          <w:color w:val="000000"/>
          <w:szCs w:val="24"/>
        </w:rPr>
      </w:pPr>
    </w:p>
    <w:p w14:paraId="3C86DE00" w14:textId="77777777" w:rsidR="002B19F5" w:rsidRPr="00694BE8" w:rsidRDefault="002B19F5" w:rsidP="00B50343">
      <w:pPr>
        <w:tabs>
          <w:tab w:val="left" w:pos="846"/>
          <w:tab w:val="left" w:pos="1440"/>
          <w:tab w:val="left" w:pos="2880"/>
          <w:tab w:val="left" w:pos="4320"/>
          <w:tab w:val="left" w:pos="5760"/>
        </w:tabs>
        <w:snapToGrid w:val="0"/>
        <w:rPr>
          <w:rFonts w:ascii="Arial" w:hAnsi="Arial" w:cs="Arial"/>
          <w:color w:val="000000"/>
          <w:szCs w:val="24"/>
        </w:rPr>
      </w:pPr>
      <w:bookmarkStart w:id="1" w:name="_GoBack"/>
      <w:bookmarkEnd w:id="1"/>
    </w:p>
    <w:sectPr w:rsidR="002B19F5" w:rsidRPr="00694BE8" w:rsidSect="001B34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11E7" w14:textId="77777777" w:rsidR="001B3412" w:rsidRDefault="001B3412" w:rsidP="00A35163">
      <w:r>
        <w:separator/>
      </w:r>
    </w:p>
  </w:endnote>
  <w:endnote w:type="continuationSeparator" w:id="0">
    <w:p w14:paraId="3C37222A" w14:textId="77777777" w:rsidR="001B3412" w:rsidRDefault="001B3412" w:rsidP="00A3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643F" w14:textId="77777777" w:rsidR="001B3412" w:rsidRDefault="001B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C039" w14:textId="77777777" w:rsidR="001B3412" w:rsidRDefault="001B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048D" w14:textId="77777777" w:rsidR="001B3412" w:rsidRDefault="001B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2E6A" w14:textId="77777777" w:rsidR="001B3412" w:rsidRDefault="001B3412" w:rsidP="00A35163">
      <w:r>
        <w:separator/>
      </w:r>
    </w:p>
  </w:footnote>
  <w:footnote w:type="continuationSeparator" w:id="0">
    <w:p w14:paraId="1F4EEB6A" w14:textId="77777777" w:rsidR="001B3412" w:rsidRDefault="001B3412" w:rsidP="00A3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45DD" w14:textId="77777777" w:rsidR="001B3412" w:rsidRDefault="001B3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2B3" w14:textId="77777777" w:rsidR="001B3412" w:rsidRDefault="001B3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6953" w14:textId="77777777" w:rsidR="001B3412" w:rsidRDefault="001B3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43"/>
    <w:rsid w:val="00013402"/>
    <w:rsid w:val="00041140"/>
    <w:rsid w:val="000A5873"/>
    <w:rsid w:val="000C0DB9"/>
    <w:rsid w:val="000C7556"/>
    <w:rsid w:val="0012344C"/>
    <w:rsid w:val="001339DE"/>
    <w:rsid w:val="001B3412"/>
    <w:rsid w:val="00206CEB"/>
    <w:rsid w:val="00235ED8"/>
    <w:rsid w:val="002635CE"/>
    <w:rsid w:val="00284B1C"/>
    <w:rsid w:val="002B19F5"/>
    <w:rsid w:val="002F6E78"/>
    <w:rsid w:val="00351479"/>
    <w:rsid w:val="0038590E"/>
    <w:rsid w:val="003C6FA2"/>
    <w:rsid w:val="004017A5"/>
    <w:rsid w:val="0041348B"/>
    <w:rsid w:val="004A6671"/>
    <w:rsid w:val="0064129A"/>
    <w:rsid w:val="00694BE8"/>
    <w:rsid w:val="006B1906"/>
    <w:rsid w:val="006C60F5"/>
    <w:rsid w:val="006D1D4C"/>
    <w:rsid w:val="007D2480"/>
    <w:rsid w:val="008A250A"/>
    <w:rsid w:val="008E1A36"/>
    <w:rsid w:val="008F16FE"/>
    <w:rsid w:val="00927096"/>
    <w:rsid w:val="00935A39"/>
    <w:rsid w:val="00952218"/>
    <w:rsid w:val="00952302"/>
    <w:rsid w:val="00965C53"/>
    <w:rsid w:val="009F5068"/>
    <w:rsid w:val="00A35163"/>
    <w:rsid w:val="00AA4115"/>
    <w:rsid w:val="00AC71EE"/>
    <w:rsid w:val="00AE2DB7"/>
    <w:rsid w:val="00B50343"/>
    <w:rsid w:val="00B73F9E"/>
    <w:rsid w:val="00BA602B"/>
    <w:rsid w:val="00BB4A43"/>
    <w:rsid w:val="00CB53BB"/>
    <w:rsid w:val="00CE466A"/>
    <w:rsid w:val="00D1322F"/>
    <w:rsid w:val="00D6395D"/>
    <w:rsid w:val="00D64905"/>
    <w:rsid w:val="00D86EBE"/>
    <w:rsid w:val="00DE527B"/>
    <w:rsid w:val="00EB7148"/>
    <w:rsid w:val="00EE6867"/>
    <w:rsid w:val="00EF59A7"/>
    <w:rsid w:val="00F63D6F"/>
    <w:rsid w:val="00F72286"/>
    <w:rsid w:val="00F75344"/>
    <w:rsid w:val="00F8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0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rsid w:val="00B50343"/>
    <w:rPr>
      <w:color w:val="000000"/>
      <w:sz w:val="22"/>
      <w:lang w:eastAsia="en-US"/>
    </w:rPr>
  </w:style>
  <w:style w:type="paragraph" w:styleId="BodyText">
    <w:name w:val="Body Text"/>
    <w:basedOn w:val="Normal"/>
    <w:link w:val="BodyTextChar"/>
    <w:uiPriority w:val="99"/>
    <w:unhideWhenUsed/>
    <w:rsid w:val="00B50343"/>
    <w:pPr>
      <w:snapToGrid w:val="0"/>
    </w:pPr>
    <w:rPr>
      <w:color w:val="000000"/>
    </w:rPr>
  </w:style>
  <w:style w:type="character" w:customStyle="1" w:styleId="BodyTextChar">
    <w:name w:val="Body Text Char"/>
    <w:basedOn w:val="DefaultParagraphFont"/>
    <w:link w:val="BodyText"/>
    <w:uiPriority w:val="99"/>
    <w:rsid w:val="00B50343"/>
    <w:rPr>
      <w:color w:val="000000"/>
      <w:sz w:val="24"/>
      <w:lang w:eastAsia="en-US"/>
    </w:rPr>
  </w:style>
  <w:style w:type="paragraph" w:styleId="Header">
    <w:name w:val="header"/>
    <w:basedOn w:val="Normal"/>
    <w:link w:val="HeaderChar"/>
    <w:rsid w:val="00A35163"/>
    <w:pPr>
      <w:tabs>
        <w:tab w:val="center" w:pos="4513"/>
        <w:tab w:val="right" w:pos="9026"/>
      </w:tabs>
    </w:pPr>
  </w:style>
  <w:style w:type="character" w:customStyle="1" w:styleId="HeaderChar">
    <w:name w:val="Header Char"/>
    <w:basedOn w:val="DefaultParagraphFont"/>
    <w:link w:val="Header"/>
    <w:rsid w:val="00A35163"/>
    <w:rPr>
      <w:sz w:val="24"/>
      <w:lang w:eastAsia="en-US"/>
    </w:rPr>
  </w:style>
  <w:style w:type="paragraph" w:styleId="Footer">
    <w:name w:val="footer"/>
    <w:basedOn w:val="Normal"/>
    <w:link w:val="FooterChar"/>
    <w:rsid w:val="00A35163"/>
    <w:pPr>
      <w:tabs>
        <w:tab w:val="center" w:pos="4513"/>
        <w:tab w:val="right" w:pos="9026"/>
      </w:tabs>
    </w:pPr>
  </w:style>
  <w:style w:type="character" w:customStyle="1" w:styleId="FooterChar">
    <w:name w:val="Footer Char"/>
    <w:basedOn w:val="DefaultParagraphFont"/>
    <w:link w:val="Footer"/>
    <w:rsid w:val="00A35163"/>
    <w:rPr>
      <w:sz w:val="24"/>
      <w:lang w:eastAsia="en-US"/>
    </w:rPr>
  </w:style>
  <w:style w:type="character" w:styleId="Hyperlink">
    <w:name w:val="Hyperlink"/>
    <w:basedOn w:val="DefaultParagraphFont"/>
    <w:unhideWhenUsed/>
    <w:rsid w:val="009F5068"/>
    <w:rPr>
      <w:color w:val="0000FF" w:themeColor="hyperlink"/>
      <w:u w:val="single"/>
    </w:rPr>
  </w:style>
  <w:style w:type="character" w:styleId="UnresolvedMention">
    <w:name w:val="Unresolved Mention"/>
    <w:basedOn w:val="DefaultParagraphFont"/>
    <w:uiPriority w:val="99"/>
    <w:semiHidden/>
    <w:unhideWhenUsed/>
    <w:rsid w:val="009F5068"/>
    <w:rPr>
      <w:color w:val="605E5C"/>
      <w:shd w:val="clear" w:color="auto" w:fill="E1DFDD"/>
    </w:rPr>
  </w:style>
  <w:style w:type="paragraph" w:styleId="ListParagraph">
    <w:name w:val="List Paragraph"/>
    <w:basedOn w:val="Normal"/>
    <w:uiPriority w:val="34"/>
    <w:qFormat/>
    <w:rsid w:val="00F7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cm/2018/4/section/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2018-09-25T14:07:00Z</dcterms:created>
  <dcterms:modified xsi:type="dcterms:W3CDTF">2018-10-11T15:53:00Z</dcterms:modified>
</cp:coreProperties>
</file>