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C36F0" w14:textId="3B9A6D31" w:rsidR="008D0BB7" w:rsidRDefault="008D0BB7" w:rsidP="008D0BB7">
      <w:pPr>
        <w:rPr>
          <w:b/>
          <w:bCs/>
          <w:sz w:val="32"/>
          <w:szCs w:val="32"/>
        </w:rPr>
      </w:pPr>
      <w:r w:rsidRPr="005D61F4">
        <w:rPr>
          <w:b/>
          <w:bCs/>
          <w:sz w:val="32"/>
          <w:szCs w:val="32"/>
        </w:rPr>
        <w:t xml:space="preserve">Generous Church Review Facilitator Guide </w:t>
      </w:r>
    </w:p>
    <w:p w14:paraId="77644DAE" w14:textId="3D626C3F" w:rsidR="008D0BB7" w:rsidRPr="005D61F4" w:rsidRDefault="008D0BB7" w:rsidP="008D0BB7">
      <w:pPr>
        <w:rPr>
          <w:b/>
          <w:bCs/>
        </w:rPr>
      </w:pPr>
      <w:r w:rsidRPr="005D61F4">
        <w:rPr>
          <w:b/>
          <w:bCs/>
        </w:rPr>
        <w:t>Introduction</w:t>
      </w:r>
    </w:p>
    <w:p w14:paraId="027AD31B" w14:textId="1E2EA126" w:rsidR="008D0BB7" w:rsidRDefault="008D0BB7" w:rsidP="008D0BB7">
      <w:r>
        <w:t>The Generous Church Review</w:t>
      </w:r>
      <w:r w:rsidR="00D16DE2">
        <w:t xml:space="preserve"> (which was the Generosity Toolkit)</w:t>
      </w:r>
      <w:r>
        <w:t xml:space="preserve"> is designed to help PCC</w:t>
      </w:r>
      <w:r w:rsidR="00274311">
        <w:t>s</w:t>
      </w:r>
      <w:r>
        <w:t xml:space="preserve"> reflect on </w:t>
      </w:r>
      <w:r w:rsidR="00274311">
        <w:t xml:space="preserve">their </w:t>
      </w:r>
      <w:r>
        <w:t xml:space="preserve">shared experience of generosity in the life of </w:t>
      </w:r>
      <w:r w:rsidR="00274311">
        <w:t>their</w:t>
      </w:r>
      <w:r>
        <w:t xml:space="preserve"> church. By working through the cards in the Generous Church Review, </w:t>
      </w:r>
      <w:r w:rsidR="00274311">
        <w:t>the</w:t>
      </w:r>
      <w:r w:rsidR="00FB4519">
        <w:t xml:space="preserve"> group </w:t>
      </w:r>
      <w:r>
        <w:t xml:space="preserve">will be able to look in depth at what generosity is, consider what </w:t>
      </w:r>
      <w:r w:rsidR="00274311">
        <w:t xml:space="preserve">they </w:t>
      </w:r>
      <w:r>
        <w:t xml:space="preserve">are doing well, and examine where </w:t>
      </w:r>
      <w:r w:rsidR="00274311">
        <w:t>they</w:t>
      </w:r>
      <w:r>
        <w:t xml:space="preserve"> could improve to grow in generosity.</w:t>
      </w:r>
      <w:r w:rsidR="00FB4519">
        <w:t xml:space="preserve">  The focus is around what God is calling us to </w:t>
      </w:r>
      <w:r w:rsidR="00FC4BD9">
        <w:t>do</w:t>
      </w:r>
      <w:r w:rsidR="00FB4519">
        <w:t xml:space="preserve"> – </w:t>
      </w:r>
      <w:r w:rsidR="00FC4BD9">
        <w:t xml:space="preserve">it’s </w:t>
      </w:r>
      <w:r w:rsidR="00FB4519">
        <w:t>not</w:t>
      </w:r>
      <w:r w:rsidR="00FC4BD9">
        <w:t xml:space="preserve"> about what we can achieve</w:t>
      </w:r>
      <w:r w:rsidR="00D16DE2">
        <w:t xml:space="preserve"> in our own strength</w:t>
      </w:r>
      <w:r w:rsidR="00FC4BD9">
        <w:t>.</w:t>
      </w:r>
      <w:r w:rsidR="00FB4519">
        <w:t xml:space="preserve"> </w:t>
      </w:r>
    </w:p>
    <w:p w14:paraId="487BDAF0" w14:textId="1F4A44CA" w:rsidR="008D0BB7" w:rsidRPr="00972E4B" w:rsidRDefault="008D0BB7" w:rsidP="008D0BB7">
      <w:pPr>
        <w:rPr>
          <w:b/>
          <w:bCs/>
        </w:rPr>
      </w:pPr>
      <w:r w:rsidRPr="00972E4B">
        <w:rPr>
          <w:b/>
          <w:bCs/>
        </w:rPr>
        <w:t xml:space="preserve">Who is the </w:t>
      </w:r>
      <w:r w:rsidR="00250AA9" w:rsidRPr="00972E4B">
        <w:rPr>
          <w:b/>
          <w:bCs/>
        </w:rPr>
        <w:t>Generous Church Review</w:t>
      </w:r>
      <w:r w:rsidRPr="00972E4B">
        <w:rPr>
          <w:b/>
          <w:bCs/>
        </w:rPr>
        <w:t xml:space="preserve"> aimed at?</w:t>
      </w:r>
    </w:p>
    <w:p w14:paraId="528AFA69" w14:textId="2F0A5C43" w:rsidR="008D0BB7" w:rsidRDefault="008D0BB7" w:rsidP="008D0BB7">
      <w:r>
        <w:t xml:space="preserve">The </w:t>
      </w:r>
      <w:r w:rsidR="00D16DE2">
        <w:t>Review</w:t>
      </w:r>
      <w:r>
        <w:t xml:space="preserve"> is aimed at PCCs, although reflections could be explored by a wider group from </w:t>
      </w:r>
      <w:r w:rsidR="00250AA9">
        <w:t xml:space="preserve">the </w:t>
      </w:r>
      <w:r>
        <w:t>church. The actions take</w:t>
      </w:r>
      <w:r w:rsidR="00250AA9">
        <w:t>n</w:t>
      </w:r>
      <w:r>
        <w:t xml:space="preserve"> away from the session should be led by PCC members</w:t>
      </w:r>
      <w:r w:rsidR="00D16DE2">
        <w:t xml:space="preserve">, as they have the authority to </w:t>
      </w:r>
      <w:r w:rsidR="00217FBF">
        <w:t>make changes</w:t>
      </w:r>
      <w:r>
        <w:t xml:space="preserve">. </w:t>
      </w:r>
      <w:r w:rsidR="001E3E02">
        <w:t xml:space="preserve"> The group can </w:t>
      </w:r>
      <w:r>
        <w:t xml:space="preserve">work through the cards </w:t>
      </w:r>
      <w:r w:rsidR="001E3E02">
        <w:t>together</w:t>
      </w:r>
      <w:r w:rsidR="00217FBF">
        <w:t xml:space="preserve"> if they are </w:t>
      </w:r>
      <w:proofErr w:type="gramStart"/>
      <w:r w:rsidR="00217FBF">
        <w:t>small in number</w:t>
      </w:r>
      <w:proofErr w:type="gramEnd"/>
      <w:r w:rsidR="00217FBF">
        <w:t xml:space="preserve">.  If there are more than 10(??), they can </w:t>
      </w:r>
      <w:r>
        <w:t xml:space="preserve">break into smaller groups </w:t>
      </w:r>
      <w:r w:rsidR="00217FBF">
        <w:t xml:space="preserve">to work through cards </w:t>
      </w:r>
      <w:r>
        <w:t xml:space="preserve">and </w:t>
      </w:r>
      <w:proofErr w:type="spellStart"/>
      <w:r>
        <w:t>feed</w:t>
      </w:r>
      <w:r w:rsidR="001E3E02">
        <w:t xml:space="preserve"> </w:t>
      </w:r>
      <w:r>
        <w:t>back</w:t>
      </w:r>
      <w:proofErr w:type="spellEnd"/>
      <w:r>
        <w:t xml:space="preserve"> after completing each card.</w:t>
      </w:r>
      <w:r w:rsidR="00250AA9">
        <w:t xml:space="preserve">  If </w:t>
      </w:r>
      <w:r w:rsidR="001E3E02">
        <w:t xml:space="preserve">different churches are coming together to do the Review, they should stay in groups from the same church.  </w:t>
      </w:r>
    </w:p>
    <w:p w14:paraId="38B56417" w14:textId="7EF3892E" w:rsidR="008D0BB7" w:rsidRPr="00972E4B" w:rsidRDefault="008D0BB7" w:rsidP="008D0BB7">
      <w:pPr>
        <w:rPr>
          <w:b/>
          <w:bCs/>
        </w:rPr>
      </w:pPr>
      <w:r w:rsidRPr="00972E4B">
        <w:rPr>
          <w:b/>
          <w:bCs/>
        </w:rPr>
        <w:t xml:space="preserve">How long </w:t>
      </w:r>
      <w:r w:rsidR="00972E4B">
        <w:rPr>
          <w:b/>
          <w:bCs/>
        </w:rPr>
        <w:t>does it take</w:t>
      </w:r>
      <w:r w:rsidRPr="00972E4B">
        <w:rPr>
          <w:b/>
          <w:bCs/>
        </w:rPr>
        <w:t>?</w:t>
      </w:r>
    </w:p>
    <w:p w14:paraId="02A8D8EC" w14:textId="77777777" w:rsidR="00217FBF" w:rsidRDefault="008D0BB7" w:rsidP="008D0BB7">
      <w:r>
        <w:t xml:space="preserve">To complete the whole </w:t>
      </w:r>
      <w:r w:rsidR="00A52ED7">
        <w:t>Review</w:t>
      </w:r>
      <w:r>
        <w:t>, you’ll need at least 3 hours, which will allow</w:t>
      </w:r>
      <w:r w:rsidR="00217FBF">
        <w:t xml:space="preserve"> for a </w:t>
      </w:r>
      <w:proofErr w:type="gramStart"/>
      <w:r w:rsidR="00217FBF">
        <w:t>15 minute</w:t>
      </w:r>
      <w:proofErr w:type="gramEnd"/>
      <w:r w:rsidR="00217FBF">
        <w:t xml:space="preserve"> introduction and icebreaker, 15 minutes per card, 15 minutes to agree actions and a conclusion.</w:t>
      </w:r>
    </w:p>
    <w:p w14:paraId="3568147F" w14:textId="65F369E1" w:rsidR="00141407" w:rsidRDefault="008D0BB7" w:rsidP="008D0BB7">
      <w:r>
        <w:t>I</w:t>
      </w:r>
      <w:r w:rsidR="00A52ED7">
        <w:t xml:space="preserve">deally </w:t>
      </w:r>
      <w:r>
        <w:t xml:space="preserve">the </w:t>
      </w:r>
      <w:r w:rsidR="00A52ED7">
        <w:t xml:space="preserve">Review would be conducted at </w:t>
      </w:r>
      <w:r>
        <w:t xml:space="preserve">a </w:t>
      </w:r>
      <w:r w:rsidR="0041589C">
        <w:t>P</w:t>
      </w:r>
      <w:r>
        <w:t xml:space="preserve">CC Away </w:t>
      </w:r>
      <w:r w:rsidR="00217FBF">
        <w:t xml:space="preserve">Half </w:t>
      </w:r>
      <w:r>
        <w:t xml:space="preserve">Day. </w:t>
      </w:r>
      <w:r w:rsidR="00A52ED7">
        <w:t xml:space="preserve"> </w:t>
      </w:r>
      <w:r>
        <w:t>If this isn’t possible,</w:t>
      </w:r>
      <w:r w:rsidR="00A52ED7">
        <w:t xml:space="preserve"> it can be done in four </w:t>
      </w:r>
      <w:r w:rsidR="00141407">
        <w:t>shorter sessions of 1 hour.  Alternatively, it’s possible to focus on just one or two of the cards.</w:t>
      </w:r>
    </w:p>
    <w:p w14:paraId="64BEBB6B" w14:textId="77777777" w:rsidR="008D0BB7" w:rsidRPr="00972E4B" w:rsidRDefault="008D0BB7" w:rsidP="008D0BB7">
      <w:pPr>
        <w:rPr>
          <w:b/>
          <w:bCs/>
        </w:rPr>
      </w:pPr>
      <w:r w:rsidRPr="00972E4B">
        <w:rPr>
          <w:b/>
          <w:bCs/>
        </w:rPr>
        <w:t>Who should facilitate the session?</w:t>
      </w:r>
    </w:p>
    <w:p w14:paraId="0428D8FB" w14:textId="393A6417" w:rsidR="008D0BB7" w:rsidRDefault="008D0BB7" w:rsidP="008D0BB7">
      <w:r>
        <w:t xml:space="preserve">Ideally, </w:t>
      </w:r>
      <w:r w:rsidR="00141407">
        <w:t>the</w:t>
      </w:r>
      <w:r w:rsidR="00FC4BD9">
        <w:t xml:space="preserve">re would be a neutral facilitator, who is </w:t>
      </w:r>
      <w:r w:rsidR="00603814">
        <w:t xml:space="preserve">skilled </w:t>
      </w:r>
      <w:r w:rsidR="00FC4BD9">
        <w:t xml:space="preserve">in this area.  If this is not possible, </w:t>
      </w:r>
      <w:proofErr w:type="gramStart"/>
      <w:r w:rsidR="00FC4BD9">
        <w:t xml:space="preserve">the </w:t>
      </w:r>
      <w:r w:rsidR="00141407">
        <w:t xml:space="preserve"> </w:t>
      </w:r>
      <w:r>
        <w:t>incu</w:t>
      </w:r>
      <w:r w:rsidR="00C65701">
        <w:t>m</w:t>
      </w:r>
      <w:r>
        <w:t>bent</w:t>
      </w:r>
      <w:proofErr w:type="gramEnd"/>
      <w:r>
        <w:t xml:space="preserve"> or </w:t>
      </w:r>
      <w:r w:rsidR="00141407">
        <w:t xml:space="preserve">a </w:t>
      </w:r>
      <w:r>
        <w:t xml:space="preserve">churchwarden should lead the session. </w:t>
      </w:r>
    </w:p>
    <w:p w14:paraId="2E18D83F" w14:textId="43B3323B" w:rsidR="008D0BB7" w:rsidRPr="00972E4B" w:rsidRDefault="008D0BB7" w:rsidP="008D0BB7">
      <w:pPr>
        <w:rPr>
          <w:b/>
          <w:bCs/>
        </w:rPr>
      </w:pPr>
      <w:r w:rsidRPr="00972E4B">
        <w:rPr>
          <w:b/>
          <w:bCs/>
        </w:rPr>
        <w:t xml:space="preserve">Where should </w:t>
      </w:r>
      <w:r w:rsidR="00141407" w:rsidRPr="00972E4B">
        <w:rPr>
          <w:b/>
          <w:bCs/>
        </w:rPr>
        <w:t>the Review take place</w:t>
      </w:r>
      <w:r w:rsidRPr="00972E4B">
        <w:rPr>
          <w:b/>
          <w:bCs/>
        </w:rPr>
        <w:t>?</w:t>
      </w:r>
    </w:p>
    <w:p w14:paraId="0A2CB22C" w14:textId="3604798E" w:rsidR="008D0BB7" w:rsidRDefault="008D0BB7" w:rsidP="008D0BB7">
      <w:r>
        <w:t xml:space="preserve">You can host the session anywhere </w:t>
      </w:r>
      <w:r w:rsidR="00C93EF4">
        <w:t xml:space="preserve">the group is </w:t>
      </w:r>
      <w:r>
        <w:t xml:space="preserve">happy to meet – at </w:t>
      </w:r>
      <w:r w:rsidR="00C93EF4">
        <w:t xml:space="preserve">the </w:t>
      </w:r>
      <w:r>
        <w:t xml:space="preserve">church, in a church hall or another venue. </w:t>
      </w:r>
      <w:r w:rsidR="004C2F8F">
        <w:t xml:space="preserve"> It’s important to ensure </w:t>
      </w:r>
      <w:r>
        <w:t>there is plenty of space to break out into small groups to work thr</w:t>
      </w:r>
      <w:r w:rsidR="00C65701">
        <w:t>o</w:t>
      </w:r>
      <w:r>
        <w:t>ugh the cards.</w:t>
      </w:r>
    </w:p>
    <w:p w14:paraId="5F9B1C6C" w14:textId="226D6E58" w:rsidR="008D0BB7" w:rsidRPr="00972E4B" w:rsidRDefault="008D0BB7" w:rsidP="008D0BB7">
      <w:pPr>
        <w:rPr>
          <w:b/>
          <w:bCs/>
        </w:rPr>
      </w:pPr>
      <w:r w:rsidRPr="00972E4B">
        <w:rPr>
          <w:b/>
          <w:bCs/>
        </w:rPr>
        <w:t xml:space="preserve">What supporting materials </w:t>
      </w:r>
      <w:r w:rsidR="00972E4B">
        <w:rPr>
          <w:b/>
          <w:bCs/>
        </w:rPr>
        <w:t>are</w:t>
      </w:r>
      <w:r w:rsidR="00FB4519">
        <w:rPr>
          <w:b/>
          <w:bCs/>
        </w:rPr>
        <w:t xml:space="preserve"> needed</w:t>
      </w:r>
      <w:r w:rsidRPr="00972E4B">
        <w:rPr>
          <w:b/>
          <w:bCs/>
        </w:rPr>
        <w:t>?</w:t>
      </w:r>
    </w:p>
    <w:p w14:paraId="4AB00DE2" w14:textId="020B4ECB" w:rsidR="005D61F4" w:rsidRDefault="005D61F4" w:rsidP="005D61F4">
      <w:pPr>
        <w:pStyle w:val="ListParagraph"/>
        <w:numPr>
          <w:ilvl w:val="0"/>
          <w:numId w:val="1"/>
        </w:numPr>
      </w:pPr>
      <w:r>
        <w:t>P</w:t>
      </w:r>
      <w:r w:rsidR="008D0BB7">
        <w:t>ens and paper to complete the cards</w:t>
      </w:r>
      <w:r>
        <w:t>.</w:t>
      </w:r>
    </w:p>
    <w:p w14:paraId="3BF110E1" w14:textId="794C3A3F" w:rsidR="008D0BB7" w:rsidRDefault="005D61F4" w:rsidP="005D61F4">
      <w:pPr>
        <w:pStyle w:val="ListParagraph"/>
        <w:numPr>
          <w:ilvl w:val="0"/>
          <w:numId w:val="1"/>
        </w:numPr>
      </w:pPr>
      <w:r>
        <w:t>L</w:t>
      </w:r>
      <w:r w:rsidR="008D0BB7">
        <w:t xml:space="preserve">aptop, </w:t>
      </w:r>
      <w:proofErr w:type="gramStart"/>
      <w:r w:rsidR="008D0BB7">
        <w:t>projector</w:t>
      </w:r>
      <w:proofErr w:type="gramEnd"/>
      <w:r w:rsidR="008D0BB7">
        <w:t xml:space="preserve"> and speakers if you want to use the presentation slides.</w:t>
      </w:r>
    </w:p>
    <w:p w14:paraId="5A2B44A8" w14:textId="74CDC1B8" w:rsidR="00C65701" w:rsidRDefault="005D61F4" w:rsidP="005D61F4">
      <w:pPr>
        <w:pStyle w:val="ListParagraph"/>
        <w:numPr>
          <w:ilvl w:val="0"/>
          <w:numId w:val="1"/>
        </w:numPr>
      </w:pPr>
      <w:r>
        <w:t>C</w:t>
      </w:r>
      <w:r w:rsidR="008D0BB7">
        <w:t>oloured post-it notes or cards to hand to note down responses to the</w:t>
      </w:r>
      <w:r>
        <w:t xml:space="preserve"> </w:t>
      </w:r>
      <w:r w:rsidR="008D0BB7">
        <w:t>‘Discuss’ questions.</w:t>
      </w:r>
    </w:p>
    <w:p w14:paraId="148DB572" w14:textId="77777777" w:rsidR="00C65701" w:rsidRDefault="00C65701">
      <w:r>
        <w:br w:type="page"/>
      </w:r>
    </w:p>
    <w:p w14:paraId="5E155E41" w14:textId="77777777" w:rsidR="008D0BB7" w:rsidRDefault="008D0BB7" w:rsidP="00C65701">
      <w:pPr>
        <w:pStyle w:val="ListParagraph"/>
      </w:pPr>
    </w:p>
    <w:tbl>
      <w:tblPr>
        <w:tblStyle w:val="TableGrid"/>
        <w:tblW w:w="9067" w:type="dxa"/>
        <w:tblLook w:val="04A0" w:firstRow="1" w:lastRow="0" w:firstColumn="1" w:lastColumn="0" w:noHBand="0" w:noVBand="1"/>
      </w:tblPr>
      <w:tblGrid>
        <w:gridCol w:w="4176"/>
        <w:gridCol w:w="4891"/>
      </w:tblGrid>
      <w:tr w:rsidR="00CD0496" w14:paraId="725369C1" w14:textId="77777777" w:rsidTr="00465955">
        <w:trPr>
          <w:trHeight w:val="2564"/>
        </w:trPr>
        <w:tc>
          <w:tcPr>
            <w:tcW w:w="4176" w:type="dxa"/>
          </w:tcPr>
          <w:p w14:paraId="69C4186A" w14:textId="77777777" w:rsidR="00AB3A63" w:rsidRDefault="00AB3A63" w:rsidP="008D0BB7">
            <w:pPr>
              <w:rPr>
                <w:b/>
                <w:bCs/>
              </w:rPr>
            </w:pPr>
          </w:p>
          <w:p w14:paraId="76798E71" w14:textId="4337FF50" w:rsidR="00AB3A63" w:rsidRDefault="00CD0496" w:rsidP="008D0BB7">
            <w:pPr>
              <w:rPr>
                <w:b/>
                <w:bCs/>
              </w:rPr>
            </w:pPr>
            <w:r>
              <w:rPr>
                <w:noProof/>
              </w:rPr>
              <w:drawing>
                <wp:inline distT="0" distB="0" distL="0" distR="0" wp14:anchorId="564A6A64" wp14:editId="1E9DF7D9">
                  <wp:extent cx="2314279" cy="1301750"/>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asvg="http://schemas.microsoft.com/office/drawing/2016/SVG/main" r:embed="rId6"/>
                              </a:ext>
                            </a:extLst>
                          </a:blip>
                          <a:stretch>
                            <a:fillRect/>
                          </a:stretch>
                        </pic:blipFill>
                        <pic:spPr>
                          <a:xfrm>
                            <a:off x="0" y="0"/>
                            <a:ext cx="2335361" cy="1313608"/>
                          </a:xfrm>
                          <a:prstGeom prst="rect">
                            <a:avLst/>
                          </a:prstGeom>
                        </pic:spPr>
                      </pic:pic>
                    </a:graphicData>
                  </a:graphic>
                </wp:inline>
              </w:drawing>
            </w:r>
          </w:p>
          <w:p w14:paraId="08602420" w14:textId="6FC8FCE2" w:rsidR="00AB3A63" w:rsidRDefault="00AB3A63" w:rsidP="008D0BB7">
            <w:pPr>
              <w:rPr>
                <w:b/>
                <w:bCs/>
              </w:rPr>
            </w:pPr>
          </w:p>
        </w:tc>
        <w:tc>
          <w:tcPr>
            <w:tcW w:w="4891" w:type="dxa"/>
          </w:tcPr>
          <w:p w14:paraId="048850FE" w14:textId="7CAC8DEA" w:rsidR="001F157A" w:rsidRDefault="001F157A" w:rsidP="008D0BB7">
            <w:pPr>
              <w:rPr>
                <w:b/>
                <w:bCs/>
              </w:rPr>
            </w:pPr>
          </w:p>
          <w:p w14:paraId="174462B5" w14:textId="55CF7F91" w:rsidR="001F157A" w:rsidRDefault="001F157A" w:rsidP="008D0BB7">
            <w:r w:rsidRPr="00C80D02">
              <w:t>Have this slide showing as people arrive</w:t>
            </w:r>
            <w:r w:rsidR="004077E4" w:rsidRPr="00C80D02">
              <w:t xml:space="preserve"> and while you’re welcoming them and introducing yourself.</w:t>
            </w:r>
          </w:p>
          <w:p w14:paraId="145DBFE9" w14:textId="77777777" w:rsidR="008144BC" w:rsidRPr="00C80D02" w:rsidRDefault="008144BC" w:rsidP="008D0BB7"/>
          <w:p w14:paraId="7F2D5449" w14:textId="5D0DD5BB" w:rsidR="00C80D02" w:rsidRDefault="00C80D02" w:rsidP="008D0BB7">
            <w:r w:rsidRPr="00C80D02">
              <w:t>Open in prayer</w:t>
            </w:r>
            <w:r w:rsidR="008144BC">
              <w:t xml:space="preserve"> or ask a member of the group to do so.</w:t>
            </w:r>
          </w:p>
          <w:p w14:paraId="76CD50F4" w14:textId="76659B01" w:rsidR="009E3209" w:rsidRDefault="009E3209" w:rsidP="008D0BB7"/>
          <w:p w14:paraId="6B568C5B" w14:textId="2736DF9D" w:rsidR="00C80D02" w:rsidRDefault="00C80D02" w:rsidP="00324FED">
            <w:pPr>
              <w:rPr>
                <w:b/>
                <w:bCs/>
              </w:rPr>
            </w:pPr>
          </w:p>
        </w:tc>
      </w:tr>
      <w:tr w:rsidR="00CD0496" w14:paraId="22E90596" w14:textId="77777777" w:rsidTr="00465955">
        <w:trPr>
          <w:trHeight w:val="2892"/>
        </w:trPr>
        <w:tc>
          <w:tcPr>
            <w:tcW w:w="4176" w:type="dxa"/>
          </w:tcPr>
          <w:p w14:paraId="050D0422" w14:textId="539B1C30" w:rsidR="00AB3A63" w:rsidRDefault="00403ABB" w:rsidP="008D0BB7">
            <w:pPr>
              <w:rPr>
                <w:b/>
                <w:bCs/>
              </w:rPr>
            </w:pPr>
            <w:r>
              <w:rPr>
                <w:noProof/>
              </w:rPr>
              <w:drawing>
                <wp:inline distT="0" distB="0" distL="0" distR="0" wp14:anchorId="009542D2" wp14:editId="069CA586">
                  <wp:extent cx="2483616" cy="139700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2509329" cy="1411463"/>
                          </a:xfrm>
                          <a:prstGeom prst="rect">
                            <a:avLst/>
                          </a:prstGeom>
                        </pic:spPr>
                      </pic:pic>
                    </a:graphicData>
                  </a:graphic>
                </wp:inline>
              </w:drawing>
            </w:r>
          </w:p>
        </w:tc>
        <w:tc>
          <w:tcPr>
            <w:tcW w:w="4891" w:type="dxa"/>
          </w:tcPr>
          <w:p w14:paraId="4E9B3B11" w14:textId="0CDCFD3A" w:rsidR="00324FED" w:rsidRDefault="00324FED" w:rsidP="00324FED">
            <w:r>
              <w:t>Explain</w:t>
            </w:r>
            <w:r w:rsidR="00CD0496">
              <w:t xml:space="preserve"> w</w:t>
            </w:r>
            <w:r>
              <w:t>hat the G</w:t>
            </w:r>
            <w:r w:rsidR="00CD0496">
              <w:t>enerous Church Review is and t</w:t>
            </w:r>
            <w:r>
              <w:t>alk through the schedule. Say you may adapt it to allow conversations to reach a natural conclusion.</w:t>
            </w:r>
          </w:p>
          <w:p w14:paraId="14EB4C20" w14:textId="77777777" w:rsidR="00CD0496" w:rsidRDefault="00CD0496" w:rsidP="00324FED"/>
          <w:p w14:paraId="3435EC3E" w14:textId="34E427ED" w:rsidR="00324FED" w:rsidRDefault="00324FED" w:rsidP="00324FED">
            <w:r>
              <w:t>What will happen – short intro and then group work to determine what generosity is; what they’re doing well and where they could improve. Emphasise that the focus is around what God is calling us to do</w:t>
            </w:r>
            <w:r w:rsidR="00E20BC4">
              <w:t>, not what we can achieve in a human sense.</w:t>
            </w:r>
          </w:p>
          <w:p w14:paraId="5F6438EF" w14:textId="77777777" w:rsidR="00AB3A63" w:rsidRDefault="00AB3A63" w:rsidP="008D0BB7">
            <w:pPr>
              <w:rPr>
                <w:b/>
                <w:bCs/>
              </w:rPr>
            </w:pPr>
          </w:p>
        </w:tc>
      </w:tr>
      <w:tr w:rsidR="00CD0496" w14:paraId="398D50D4" w14:textId="77777777" w:rsidTr="00465955">
        <w:trPr>
          <w:trHeight w:val="137"/>
        </w:trPr>
        <w:tc>
          <w:tcPr>
            <w:tcW w:w="4176" w:type="dxa"/>
          </w:tcPr>
          <w:p w14:paraId="529278E1" w14:textId="1379937B" w:rsidR="00AB3A63" w:rsidRDefault="001D44E4" w:rsidP="008D0BB7">
            <w:pPr>
              <w:rPr>
                <w:b/>
                <w:bCs/>
              </w:rPr>
            </w:pPr>
            <w:r>
              <w:rPr>
                <w:noProof/>
              </w:rPr>
              <w:drawing>
                <wp:inline distT="0" distB="0" distL="0" distR="0" wp14:anchorId="3A1B85B7" wp14:editId="1EDAA987">
                  <wp:extent cx="2514600" cy="1414428"/>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563205" cy="1441767"/>
                          </a:xfrm>
                          <a:prstGeom prst="rect">
                            <a:avLst/>
                          </a:prstGeom>
                        </pic:spPr>
                      </pic:pic>
                    </a:graphicData>
                  </a:graphic>
                </wp:inline>
              </w:drawing>
            </w:r>
          </w:p>
          <w:p w14:paraId="60882062" w14:textId="4AA5B80C" w:rsidR="00400A26" w:rsidRDefault="00400A26" w:rsidP="008D0BB7">
            <w:pPr>
              <w:rPr>
                <w:b/>
                <w:bCs/>
              </w:rPr>
            </w:pPr>
          </w:p>
        </w:tc>
        <w:tc>
          <w:tcPr>
            <w:tcW w:w="4891" w:type="dxa"/>
          </w:tcPr>
          <w:p w14:paraId="614F4816" w14:textId="2AD15C33" w:rsidR="00AB3A63" w:rsidRPr="00820765" w:rsidRDefault="006120BB" w:rsidP="008D0BB7">
            <w:r w:rsidRPr="00820765">
              <w:t>If you feel you need an ice breaker, this can work well</w:t>
            </w:r>
            <w:r w:rsidR="001D44E4">
              <w:t xml:space="preserve"> – you can ask people to shout out their </w:t>
            </w:r>
            <w:proofErr w:type="gramStart"/>
            <w:r w:rsidR="001D44E4">
              <w:t>responses, or</w:t>
            </w:r>
            <w:proofErr w:type="gramEnd"/>
            <w:r w:rsidR="001D44E4">
              <w:t xml:space="preserve"> get them to chat to their neighbour.  You might like to offer a contribution first</w:t>
            </w:r>
            <w:r w:rsidR="00541FEE">
              <w:t>.</w:t>
            </w:r>
          </w:p>
        </w:tc>
      </w:tr>
    </w:tbl>
    <w:p w14:paraId="353B64B6" w14:textId="21D427FE" w:rsidR="00DB6E6D" w:rsidRDefault="00DB6E6D"/>
    <w:tbl>
      <w:tblPr>
        <w:tblStyle w:val="TableGrid"/>
        <w:tblW w:w="9067" w:type="dxa"/>
        <w:tblLook w:val="04A0" w:firstRow="1" w:lastRow="0" w:firstColumn="1" w:lastColumn="0" w:noHBand="0" w:noVBand="1"/>
      </w:tblPr>
      <w:tblGrid>
        <w:gridCol w:w="4176"/>
        <w:gridCol w:w="4891"/>
      </w:tblGrid>
      <w:tr w:rsidR="00C65701" w14:paraId="0139B0F3" w14:textId="77777777" w:rsidTr="00DB6E6D">
        <w:trPr>
          <w:trHeight w:val="2542"/>
        </w:trPr>
        <w:tc>
          <w:tcPr>
            <w:tcW w:w="4176" w:type="dxa"/>
          </w:tcPr>
          <w:p w14:paraId="7D62B0E0" w14:textId="108E1153" w:rsidR="00AB3A63" w:rsidRDefault="00E9578A" w:rsidP="008D0BB7">
            <w:pPr>
              <w:rPr>
                <w:b/>
                <w:bCs/>
              </w:rPr>
            </w:pPr>
            <w:r>
              <w:rPr>
                <w:noProof/>
              </w:rPr>
              <w:drawing>
                <wp:inline distT="0" distB="0" distL="0" distR="0" wp14:anchorId="7557A2C0" wp14:editId="6EF5AFE3">
                  <wp:extent cx="2508250" cy="1410856"/>
                  <wp:effectExtent l="0" t="0" r="635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542861" cy="1430324"/>
                          </a:xfrm>
                          <a:prstGeom prst="rect">
                            <a:avLst/>
                          </a:prstGeom>
                        </pic:spPr>
                      </pic:pic>
                    </a:graphicData>
                  </a:graphic>
                </wp:inline>
              </w:drawing>
            </w:r>
          </w:p>
        </w:tc>
        <w:tc>
          <w:tcPr>
            <w:tcW w:w="4891" w:type="dxa"/>
          </w:tcPr>
          <w:p w14:paraId="64226FDE" w14:textId="4ED322C4" w:rsidR="002C718C" w:rsidRDefault="00716794" w:rsidP="008D0BB7">
            <w:r>
              <w:t xml:space="preserve">The vision for giving and generosity within the church </w:t>
            </w:r>
            <w:r w:rsidR="00136BEE">
              <w:t>is illustrated in this graphic.  There are two main dimensions to this</w:t>
            </w:r>
            <w:r w:rsidR="002C718C">
              <w:t>:</w:t>
            </w:r>
          </w:p>
          <w:p w14:paraId="14E9900C" w14:textId="77777777" w:rsidR="00622353" w:rsidRDefault="00622353" w:rsidP="008D0BB7"/>
          <w:p w14:paraId="1C9CAE24" w14:textId="51645A44" w:rsidR="00445E84" w:rsidRDefault="002C718C" w:rsidP="008D0BB7">
            <w:r w:rsidRPr="005905DB">
              <w:rPr>
                <w:b/>
                <w:bCs/>
              </w:rPr>
              <w:t>I</w:t>
            </w:r>
            <w:r w:rsidR="00136BEE" w:rsidRPr="005905DB">
              <w:rPr>
                <w:b/>
                <w:bCs/>
              </w:rPr>
              <w:t xml:space="preserve">mproving giving </w:t>
            </w:r>
            <w:proofErr w:type="gramStart"/>
            <w:r w:rsidR="00136BEE" w:rsidRPr="005905DB">
              <w:rPr>
                <w:b/>
                <w:bCs/>
              </w:rPr>
              <w:t>practice</w:t>
            </w:r>
            <w:proofErr w:type="gramEnd"/>
            <w:r w:rsidR="00136BEE">
              <w:t xml:space="preserve"> </w:t>
            </w:r>
            <w:r w:rsidR="00445E84">
              <w:t>which is how the church enables people to give,</w:t>
            </w:r>
            <w:r w:rsidR="00136BEE">
              <w:t xml:space="preserve"> and</w:t>
            </w:r>
          </w:p>
          <w:p w14:paraId="4E2875BD" w14:textId="3D754AF6" w:rsidR="00AB3A63" w:rsidRPr="00716794" w:rsidRDefault="00445E84" w:rsidP="008D0BB7">
            <w:r w:rsidRPr="005905DB">
              <w:rPr>
                <w:b/>
                <w:bCs/>
              </w:rPr>
              <w:t>E</w:t>
            </w:r>
            <w:r w:rsidR="002B4B4A" w:rsidRPr="005905DB">
              <w:rPr>
                <w:b/>
                <w:bCs/>
              </w:rPr>
              <w:t>ncouraging a generous culture</w:t>
            </w:r>
            <w:r w:rsidR="002B4B4A">
              <w:t xml:space="preserve"> </w:t>
            </w:r>
            <w:r w:rsidR="005905DB">
              <w:t xml:space="preserve">which is how churches enable people to live generous lives. </w:t>
            </w:r>
            <w:r w:rsidR="002B4B4A">
              <w:t xml:space="preserve"> </w:t>
            </w:r>
          </w:p>
        </w:tc>
      </w:tr>
      <w:tr w:rsidR="00C65701" w14:paraId="041013EF" w14:textId="77777777" w:rsidTr="00465955">
        <w:trPr>
          <w:trHeight w:val="2400"/>
        </w:trPr>
        <w:tc>
          <w:tcPr>
            <w:tcW w:w="4176" w:type="dxa"/>
          </w:tcPr>
          <w:p w14:paraId="1D46133A" w14:textId="5BE16626" w:rsidR="00AB3A63" w:rsidRDefault="00B4531E" w:rsidP="008D0BB7">
            <w:pPr>
              <w:rPr>
                <w:b/>
                <w:bCs/>
              </w:rPr>
            </w:pPr>
            <w:r>
              <w:rPr>
                <w:noProof/>
              </w:rPr>
              <w:drawing>
                <wp:inline distT="0" distB="0" distL="0" distR="0" wp14:anchorId="71189718" wp14:editId="09749BF6">
                  <wp:extent cx="2325568" cy="1308100"/>
                  <wp:effectExtent l="0" t="0" r="0" b="635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354430" cy="1324335"/>
                          </a:xfrm>
                          <a:prstGeom prst="rect">
                            <a:avLst/>
                          </a:prstGeom>
                        </pic:spPr>
                      </pic:pic>
                    </a:graphicData>
                  </a:graphic>
                </wp:inline>
              </w:drawing>
            </w:r>
          </w:p>
        </w:tc>
        <w:tc>
          <w:tcPr>
            <w:tcW w:w="4891" w:type="dxa"/>
          </w:tcPr>
          <w:p w14:paraId="5DB585AB" w14:textId="77777777" w:rsidR="00CA4CEB" w:rsidRDefault="00CA4CEB" w:rsidP="00CA4CEB">
            <w:r>
              <w:t xml:space="preserve">When encouraging people to give, there are four things we need to get right, which make up </w:t>
            </w:r>
            <w:proofErr w:type="gramStart"/>
            <w:r>
              <w:t>our</w:t>
            </w:r>
            <w:proofErr w:type="gramEnd"/>
          </w:p>
          <w:p w14:paraId="17D5E15E" w14:textId="63FC93E2" w:rsidR="00CA4CEB" w:rsidRDefault="00CA4CEB" w:rsidP="00CA4CEB">
            <w:r>
              <w:t>church’s giving practice. These four things form the acronym MINT</w:t>
            </w:r>
            <w:r w:rsidR="00622353">
              <w:t>.</w:t>
            </w:r>
          </w:p>
          <w:p w14:paraId="245C4D59" w14:textId="77777777" w:rsidR="00AB3A63" w:rsidRDefault="00AB3A63" w:rsidP="00A10FD7">
            <w:pPr>
              <w:rPr>
                <w:b/>
                <w:bCs/>
              </w:rPr>
            </w:pPr>
          </w:p>
        </w:tc>
      </w:tr>
      <w:tr w:rsidR="00C65701" w14:paraId="5905460C" w14:textId="77777777" w:rsidTr="00465955">
        <w:trPr>
          <w:trHeight w:val="2400"/>
        </w:trPr>
        <w:tc>
          <w:tcPr>
            <w:tcW w:w="4176" w:type="dxa"/>
          </w:tcPr>
          <w:p w14:paraId="227A4135" w14:textId="213A0022" w:rsidR="001467CE" w:rsidRDefault="001467CE" w:rsidP="008D0BB7">
            <w:pPr>
              <w:rPr>
                <w:noProof/>
              </w:rPr>
            </w:pPr>
            <w:r>
              <w:rPr>
                <w:noProof/>
              </w:rPr>
              <w:lastRenderedPageBreak/>
              <w:drawing>
                <wp:inline distT="0" distB="0" distL="0" distR="0" wp14:anchorId="4923EBBF" wp14:editId="798398B0">
                  <wp:extent cx="2336858" cy="1314450"/>
                  <wp:effectExtent l="0" t="0" r="635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366801" cy="1331292"/>
                          </a:xfrm>
                          <a:prstGeom prst="rect">
                            <a:avLst/>
                          </a:prstGeom>
                        </pic:spPr>
                      </pic:pic>
                    </a:graphicData>
                  </a:graphic>
                </wp:inline>
              </w:drawing>
            </w:r>
          </w:p>
        </w:tc>
        <w:tc>
          <w:tcPr>
            <w:tcW w:w="4891" w:type="dxa"/>
          </w:tcPr>
          <w:p w14:paraId="2ACD4493" w14:textId="77777777" w:rsidR="001467CE" w:rsidRDefault="001467CE" w:rsidP="001467CE">
            <w:r>
              <w:t xml:space="preserve">We need to give people the right </w:t>
            </w:r>
            <w:r w:rsidRPr="00CA4CEB">
              <w:rPr>
                <w:b/>
                <w:bCs/>
              </w:rPr>
              <w:t>mechanisms</w:t>
            </w:r>
            <w:r>
              <w:t xml:space="preserve"> to give. That might be as simple as making it easy to sign up to give regularly by standing order or direct debit, but there is also contactless and online giving, and helping people to leave a gift in their will. The more options we can provide, the more people are likely to give, especially if we make it as easy as possible to give too.</w:t>
            </w:r>
          </w:p>
          <w:p w14:paraId="47245CB4" w14:textId="77777777" w:rsidR="001467CE" w:rsidRDefault="001467CE" w:rsidP="00CA4CEB"/>
        </w:tc>
      </w:tr>
      <w:tr w:rsidR="00C65701" w14:paraId="799FC899" w14:textId="77777777" w:rsidTr="00465955">
        <w:trPr>
          <w:trHeight w:val="2400"/>
        </w:trPr>
        <w:tc>
          <w:tcPr>
            <w:tcW w:w="4176" w:type="dxa"/>
          </w:tcPr>
          <w:p w14:paraId="0746934A" w14:textId="7E5A3A55" w:rsidR="00162612" w:rsidRDefault="00162612" w:rsidP="00162612">
            <w:pPr>
              <w:rPr>
                <w:noProof/>
              </w:rPr>
            </w:pPr>
            <w:r w:rsidRPr="00890B41">
              <w:rPr>
                <w:noProof/>
              </w:rPr>
              <w:drawing>
                <wp:inline distT="0" distB="0" distL="0" distR="0" wp14:anchorId="667CC09E" wp14:editId="03FAF65E">
                  <wp:extent cx="2359436" cy="1327150"/>
                  <wp:effectExtent l="0" t="0" r="3175" b="635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378630" cy="1337947"/>
                          </a:xfrm>
                          <a:prstGeom prst="rect">
                            <a:avLst/>
                          </a:prstGeom>
                        </pic:spPr>
                      </pic:pic>
                    </a:graphicData>
                  </a:graphic>
                </wp:inline>
              </w:drawing>
            </w:r>
          </w:p>
        </w:tc>
        <w:tc>
          <w:tcPr>
            <w:tcW w:w="4891" w:type="dxa"/>
          </w:tcPr>
          <w:p w14:paraId="201A0208" w14:textId="77777777" w:rsidR="00162612" w:rsidRDefault="00162612" w:rsidP="00162612">
            <w:r>
              <w:t xml:space="preserve">We need to explain what </w:t>
            </w:r>
            <w:r w:rsidRPr="00CA4CEB">
              <w:rPr>
                <w:b/>
                <w:bCs/>
              </w:rPr>
              <w:t>impact</w:t>
            </w:r>
            <w:r>
              <w:t xml:space="preserve"> we are making with the money people are giving. This isn’t the cost of running the Church, but what is happening </w:t>
            </w:r>
            <w:proofErr w:type="gramStart"/>
            <w:r>
              <w:t>as a result of</w:t>
            </w:r>
            <w:proofErr w:type="gramEnd"/>
            <w:r>
              <w:t xml:space="preserve"> the money that people give and how giving is enabling our mission and ministry.</w:t>
            </w:r>
          </w:p>
          <w:p w14:paraId="398D37BB" w14:textId="4DCA1950" w:rsidR="00162612" w:rsidRDefault="00162612" w:rsidP="00162612"/>
        </w:tc>
      </w:tr>
      <w:tr w:rsidR="00C65701" w14:paraId="0EDF09DA" w14:textId="77777777" w:rsidTr="00465955">
        <w:trPr>
          <w:trHeight w:val="2400"/>
        </w:trPr>
        <w:tc>
          <w:tcPr>
            <w:tcW w:w="4176" w:type="dxa"/>
          </w:tcPr>
          <w:p w14:paraId="6B2D6613" w14:textId="485FCFA4" w:rsidR="00367F09" w:rsidRDefault="00F07AAA" w:rsidP="008D0BB7">
            <w:pPr>
              <w:rPr>
                <w:noProof/>
              </w:rPr>
            </w:pPr>
            <w:r>
              <w:rPr>
                <w:noProof/>
              </w:rPr>
              <w:drawing>
                <wp:inline distT="0" distB="0" distL="0" distR="0" wp14:anchorId="1EAD9D0C" wp14:editId="40500D1B">
                  <wp:extent cx="2336800" cy="1314418"/>
                  <wp:effectExtent l="0" t="0" r="6350" b="63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365443" cy="1330529"/>
                          </a:xfrm>
                          <a:prstGeom prst="rect">
                            <a:avLst/>
                          </a:prstGeom>
                        </pic:spPr>
                      </pic:pic>
                    </a:graphicData>
                  </a:graphic>
                </wp:inline>
              </w:drawing>
            </w:r>
          </w:p>
        </w:tc>
        <w:tc>
          <w:tcPr>
            <w:tcW w:w="4891" w:type="dxa"/>
          </w:tcPr>
          <w:p w14:paraId="193FF9BA" w14:textId="77777777" w:rsidR="00367F09" w:rsidRDefault="00367F09" w:rsidP="00367F09">
            <w:r>
              <w:t xml:space="preserve">We must make it clear why we </w:t>
            </w:r>
            <w:r w:rsidRPr="00CA4CEB">
              <w:rPr>
                <w:b/>
                <w:bCs/>
              </w:rPr>
              <w:t xml:space="preserve">need </w:t>
            </w:r>
            <w:r>
              <w:t>people to give; being persuaded of the need to give is crucial to people choosing to give.</w:t>
            </w:r>
          </w:p>
          <w:p w14:paraId="47B1E65B" w14:textId="77777777" w:rsidR="00367F09" w:rsidRDefault="00367F09" w:rsidP="00FF31F5"/>
        </w:tc>
      </w:tr>
      <w:tr w:rsidR="00C65701" w14:paraId="62C35DE7" w14:textId="77777777" w:rsidTr="00465955">
        <w:trPr>
          <w:trHeight w:val="2400"/>
        </w:trPr>
        <w:tc>
          <w:tcPr>
            <w:tcW w:w="4176" w:type="dxa"/>
          </w:tcPr>
          <w:p w14:paraId="542C4BBF" w14:textId="5D77B188" w:rsidR="00F07AAA" w:rsidRDefault="00A10FD7" w:rsidP="008D0BB7">
            <w:pPr>
              <w:rPr>
                <w:noProof/>
              </w:rPr>
            </w:pPr>
            <w:r>
              <w:rPr>
                <w:noProof/>
              </w:rPr>
              <w:drawing>
                <wp:inline distT="0" distB="0" distL="0" distR="0" wp14:anchorId="53E2A7F0" wp14:editId="763742C4">
                  <wp:extent cx="2330450" cy="1310846"/>
                  <wp:effectExtent l="0" t="0" r="0" b="381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353007" cy="1323534"/>
                          </a:xfrm>
                          <a:prstGeom prst="rect">
                            <a:avLst/>
                          </a:prstGeom>
                        </pic:spPr>
                      </pic:pic>
                    </a:graphicData>
                  </a:graphic>
                </wp:inline>
              </w:drawing>
            </w:r>
          </w:p>
        </w:tc>
        <w:tc>
          <w:tcPr>
            <w:tcW w:w="4891" w:type="dxa"/>
          </w:tcPr>
          <w:p w14:paraId="19E773E6" w14:textId="77777777" w:rsidR="00A10FD7" w:rsidRDefault="00A10FD7" w:rsidP="00A10FD7">
            <w:r>
              <w:t xml:space="preserve">It’s essential that we build </w:t>
            </w:r>
            <w:r w:rsidRPr="00CA4CEB">
              <w:rPr>
                <w:b/>
                <w:bCs/>
              </w:rPr>
              <w:t>trust</w:t>
            </w:r>
            <w:r>
              <w:t xml:space="preserve"> with the giver so they feel confident we will look after their gift well and spend it wisely. </w:t>
            </w:r>
            <w:proofErr w:type="gramStart"/>
            <w:r>
              <w:t>In order to</w:t>
            </w:r>
            <w:proofErr w:type="gramEnd"/>
            <w:r>
              <w:t xml:space="preserve"> enable people to trust us as a church we must be transparent about how we handle the money given to us, and about how it is managed and spent.</w:t>
            </w:r>
          </w:p>
          <w:p w14:paraId="4262C8EF" w14:textId="77777777" w:rsidR="00F07AAA" w:rsidRDefault="00F07AAA" w:rsidP="00FF31F5"/>
        </w:tc>
      </w:tr>
    </w:tbl>
    <w:p w14:paraId="27593B93" w14:textId="77777777" w:rsidR="002E6E41" w:rsidRDefault="002E6E41">
      <w:r>
        <w:br w:type="page"/>
      </w:r>
    </w:p>
    <w:tbl>
      <w:tblPr>
        <w:tblStyle w:val="TableGrid"/>
        <w:tblW w:w="9067" w:type="dxa"/>
        <w:tblLook w:val="04A0" w:firstRow="1" w:lastRow="0" w:firstColumn="1" w:lastColumn="0" w:noHBand="0" w:noVBand="1"/>
      </w:tblPr>
      <w:tblGrid>
        <w:gridCol w:w="4176"/>
        <w:gridCol w:w="4891"/>
      </w:tblGrid>
      <w:tr w:rsidR="00C65701" w14:paraId="484619DA" w14:textId="77777777" w:rsidTr="00465955">
        <w:trPr>
          <w:trHeight w:val="2400"/>
        </w:trPr>
        <w:tc>
          <w:tcPr>
            <w:tcW w:w="4176" w:type="dxa"/>
          </w:tcPr>
          <w:p w14:paraId="0B77E452" w14:textId="019AB688" w:rsidR="00CA4CEB" w:rsidRDefault="00A83C07" w:rsidP="008D0BB7">
            <w:pPr>
              <w:rPr>
                <w:noProof/>
              </w:rPr>
            </w:pPr>
            <w:r>
              <w:rPr>
                <w:noProof/>
              </w:rPr>
              <w:lastRenderedPageBreak/>
              <w:drawing>
                <wp:inline distT="0" distB="0" distL="0" distR="0" wp14:anchorId="0BFDA65E" wp14:editId="4B5FA81D">
                  <wp:extent cx="2370725" cy="1333500"/>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394540" cy="1346895"/>
                          </a:xfrm>
                          <a:prstGeom prst="rect">
                            <a:avLst/>
                          </a:prstGeom>
                        </pic:spPr>
                      </pic:pic>
                    </a:graphicData>
                  </a:graphic>
                </wp:inline>
              </w:drawing>
            </w:r>
          </w:p>
        </w:tc>
        <w:tc>
          <w:tcPr>
            <w:tcW w:w="4891" w:type="dxa"/>
          </w:tcPr>
          <w:p w14:paraId="138B0C53" w14:textId="5C850FB6" w:rsidR="00FF31F5" w:rsidRDefault="00FF31F5" w:rsidP="00FF31F5">
            <w:r>
              <w:t>As a church we also need to encourage generosity whenever we can by cultivating a culture of generosity. When we grow in understanding of the generosity of the God who loves us, we are transformed to live generously in response to it. There are four ways to enable this culture and we can remember them through the acronym IDEA</w:t>
            </w:r>
            <w:r w:rsidR="003578F0">
              <w:t>.</w:t>
            </w:r>
          </w:p>
          <w:p w14:paraId="117ECB33" w14:textId="77777777" w:rsidR="00CA4CEB" w:rsidRDefault="00CA4CEB" w:rsidP="003578F0"/>
        </w:tc>
      </w:tr>
      <w:tr w:rsidR="00C65701" w14:paraId="119604AF" w14:textId="77777777" w:rsidTr="00465955">
        <w:trPr>
          <w:trHeight w:val="2400"/>
        </w:trPr>
        <w:tc>
          <w:tcPr>
            <w:tcW w:w="4176" w:type="dxa"/>
          </w:tcPr>
          <w:p w14:paraId="73AEA77F" w14:textId="79FBB07F" w:rsidR="003578F0" w:rsidRDefault="00F57D61" w:rsidP="008D0BB7">
            <w:pPr>
              <w:rPr>
                <w:noProof/>
              </w:rPr>
            </w:pPr>
            <w:r>
              <w:rPr>
                <w:noProof/>
              </w:rPr>
              <w:drawing>
                <wp:inline distT="0" distB="0" distL="0" distR="0" wp14:anchorId="47AEF6EA" wp14:editId="5B6FF8B0">
                  <wp:extent cx="2348147" cy="132080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356561" cy="1325533"/>
                          </a:xfrm>
                          <a:prstGeom prst="rect">
                            <a:avLst/>
                          </a:prstGeom>
                        </pic:spPr>
                      </pic:pic>
                    </a:graphicData>
                  </a:graphic>
                </wp:inline>
              </w:drawing>
            </w:r>
          </w:p>
        </w:tc>
        <w:tc>
          <w:tcPr>
            <w:tcW w:w="4891" w:type="dxa"/>
          </w:tcPr>
          <w:p w14:paraId="38AC0256" w14:textId="77777777" w:rsidR="003578F0" w:rsidRDefault="003578F0" w:rsidP="003578F0">
            <w:r>
              <w:t>Leaders need to inspire people to give, and to model generous lives.</w:t>
            </w:r>
          </w:p>
          <w:p w14:paraId="0E5C9A3E" w14:textId="77777777" w:rsidR="003578F0" w:rsidRDefault="003578F0" w:rsidP="00FF31F5"/>
        </w:tc>
      </w:tr>
      <w:tr w:rsidR="00C65701" w14:paraId="398DFE62" w14:textId="77777777" w:rsidTr="00465955">
        <w:trPr>
          <w:trHeight w:val="2400"/>
        </w:trPr>
        <w:tc>
          <w:tcPr>
            <w:tcW w:w="4176" w:type="dxa"/>
          </w:tcPr>
          <w:p w14:paraId="56CC39C5" w14:textId="27C55E0F" w:rsidR="003578F0" w:rsidRDefault="00F57D61" w:rsidP="008D0BB7">
            <w:pPr>
              <w:rPr>
                <w:noProof/>
              </w:rPr>
            </w:pPr>
            <w:r>
              <w:rPr>
                <w:noProof/>
              </w:rPr>
              <w:drawing>
                <wp:inline distT="0" distB="0" distL="0" distR="0" wp14:anchorId="59B626C9" wp14:editId="66C53DEB">
                  <wp:extent cx="2359436" cy="1327150"/>
                  <wp:effectExtent l="0" t="0" r="3175" b="635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372349" cy="1334414"/>
                          </a:xfrm>
                          <a:prstGeom prst="rect">
                            <a:avLst/>
                          </a:prstGeom>
                        </pic:spPr>
                      </pic:pic>
                    </a:graphicData>
                  </a:graphic>
                </wp:inline>
              </w:drawing>
            </w:r>
          </w:p>
        </w:tc>
        <w:tc>
          <w:tcPr>
            <w:tcW w:w="4891" w:type="dxa"/>
          </w:tcPr>
          <w:p w14:paraId="1764C70D" w14:textId="77777777" w:rsidR="003578F0" w:rsidRDefault="003578F0" w:rsidP="003578F0">
            <w:r>
              <w:t>We need to give people the opportunity to learn and reflect on what it means to live generously as a core part of their discipleship.</w:t>
            </w:r>
          </w:p>
          <w:p w14:paraId="73D12539" w14:textId="77777777" w:rsidR="003578F0" w:rsidRDefault="003578F0" w:rsidP="003578F0"/>
        </w:tc>
      </w:tr>
      <w:tr w:rsidR="00C65701" w14:paraId="581D0922" w14:textId="77777777" w:rsidTr="00465955">
        <w:trPr>
          <w:trHeight w:val="2400"/>
        </w:trPr>
        <w:tc>
          <w:tcPr>
            <w:tcW w:w="4176" w:type="dxa"/>
          </w:tcPr>
          <w:p w14:paraId="55D808FB" w14:textId="56DE109A" w:rsidR="003578F0" w:rsidRDefault="00023606" w:rsidP="008D0BB7">
            <w:pPr>
              <w:rPr>
                <w:noProof/>
              </w:rPr>
            </w:pPr>
            <w:r>
              <w:rPr>
                <w:noProof/>
              </w:rPr>
              <w:drawing>
                <wp:inline distT="0" distB="0" distL="0" distR="0" wp14:anchorId="202FCECC" wp14:editId="59835676">
                  <wp:extent cx="2381250" cy="133942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392729" cy="1345877"/>
                          </a:xfrm>
                          <a:prstGeom prst="rect">
                            <a:avLst/>
                          </a:prstGeom>
                        </pic:spPr>
                      </pic:pic>
                    </a:graphicData>
                  </a:graphic>
                </wp:inline>
              </w:drawing>
            </w:r>
          </w:p>
        </w:tc>
        <w:tc>
          <w:tcPr>
            <w:tcW w:w="4891" w:type="dxa"/>
          </w:tcPr>
          <w:p w14:paraId="6CF4419A" w14:textId="77777777" w:rsidR="003578F0" w:rsidRDefault="003578F0" w:rsidP="003578F0">
            <w:r>
              <w:t>We need to embed generosity in our plans, our services, and our wider provision and make it a part of all we do.</w:t>
            </w:r>
          </w:p>
          <w:p w14:paraId="5BDD6949" w14:textId="77777777" w:rsidR="003578F0" w:rsidRDefault="003578F0" w:rsidP="003578F0"/>
        </w:tc>
      </w:tr>
      <w:tr w:rsidR="00C65701" w14:paraId="49621775" w14:textId="77777777" w:rsidTr="00465955">
        <w:trPr>
          <w:trHeight w:val="2400"/>
        </w:trPr>
        <w:tc>
          <w:tcPr>
            <w:tcW w:w="4176" w:type="dxa"/>
          </w:tcPr>
          <w:p w14:paraId="55E603B0" w14:textId="72D9419B" w:rsidR="003578F0" w:rsidRDefault="00465955" w:rsidP="008D0BB7">
            <w:pPr>
              <w:rPr>
                <w:noProof/>
              </w:rPr>
            </w:pPr>
            <w:r>
              <w:rPr>
                <w:noProof/>
              </w:rPr>
              <w:drawing>
                <wp:inline distT="0" distB="0" distL="0" distR="0" wp14:anchorId="13B6D112" wp14:editId="4B598EC6">
                  <wp:extent cx="2317750" cy="1303702"/>
                  <wp:effectExtent l="0" t="0" r="635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333459" cy="1312538"/>
                          </a:xfrm>
                          <a:prstGeom prst="rect">
                            <a:avLst/>
                          </a:prstGeom>
                        </pic:spPr>
                      </pic:pic>
                    </a:graphicData>
                  </a:graphic>
                </wp:inline>
              </w:drawing>
            </w:r>
          </w:p>
        </w:tc>
        <w:tc>
          <w:tcPr>
            <w:tcW w:w="4891" w:type="dxa"/>
          </w:tcPr>
          <w:p w14:paraId="50C622F7" w14:textId="77777777" w:rsidR="003578F0" w:rsidRDefault="003578F0" w:rsidP="003578F0">
            <w:r>
              <w:t>And we must enable people to activate their generosity by providing programmes and activities that give people the opportunity to grow in their generosity.</w:t>
            </w:r>
          </w:p>
          <w:p w14:paraId="74284EC0" w14:textId="77777777" w:rsidR="003578F0" w:rsidRDefault="003578F0" w:rsidP="003578F0"/>
        </w:tc>
      </w:tr>
      <w:tr w:rsidR="00C65701" w14:paraId="715B41A7" w14:textId="77777777" w:rsidTr="0007459D">
        <w:trPr>
          <w:trHeight w:val="4668"/>
        </w:trPr>
        <w:tc>
          <w:tcPr>
            <w:tcW w:w="4176" w:type="dxa"/>
          </w:tcPr>
          <w:p w14:paraId="1F86D049" w14:textId="54F2A67E" w:rsidR="00004E04" w:rsidRDefault="00004E04" w:rsidP="008D0BB7">
            <w:pPr>
              <w:rPr>
                <w:noProof/>
              </w:rPr>
            </w:pPr>
            <w:r>
              <w:rPr>
                <w:noProof/>
              </w:rPr>
              <w:lastRenderedPageBreak/>
              <w:drawing>
                <wp:inline distT="0" distB="0" distL="0" distR="0" wp14:anchorId="7BEA0F4E" wp14:editId="5D5A13E0">
                  <wp:extent cx="2508250" cy="1410856"/>
                  <wp:effectExtent l="0" t="0" r="635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542861" cy="1430324"/>
                          </a:xfrm>
                          <a:prstGeom prst="rect">
                            <a:avLst/>
                          </a:prstGeom>
                        </pic:spPr>
                      </pic:pic>
                    </a:graphicData>
                  </a:graphic>
                </wp:inline>
              </w:drawing>
            </w:r>
          </w:p>
        </w:tc>
        <w:tc>
          <w:tcPr>
            <w:tcW w:w="4891" w:type="dxa"/>
          </w:tcPr>
          <w:p w14:paraId="3E64776C" w14:textId="40B1B271" w:rsidR="00C243CD" w:rsidRDefault="00051253" w:rsidP="00051253">
            <w:r>
              <w:t xml:space="preserve">I’m now handing out eight cards.  Each of the 8 cards covers one aspect of giving practice and generous culture. </w:t>
            </w:r>
          </w:p>
          <w:p w14:paraId="5C13B0D4" w14:textId="15E468A4" w:rsidR="00C243CD" w:rsidRDefault="00C243CD" w:rsidP="00C243CD">
            <w:r>
              <w:t>Each card will take you through a process of appreciative inquiry. This technique encourages personal reflection by asking a series of positive questions that help leaders to explore what they are doing well and what changes could be made to achieve their vision for the future.</w:t>
            </w:r>
          </w:p>
          <w:p w14:paraId="768F10C6" w14:textId="69837AC8" w:rsidR="00C243CD" w:rsidRDefault="00C243CD" w:rsidP="00C243CD"/>
          <w:p w14:paraId="47238B68" w14:textId="77777777" w:rsidR="00C243CD" w:rsidRDefault="00C243CD" w:rsidP="00C243CD">
            <w:r>
              <w:t>Each card has 5 steps to read and discuss:</w:t>
            </w:r>
          </w:p>
          <w:p w14:paraId="39A7FE81" w14:textId="77777777" w:rsidR="00C243CD" w:rsidRDefault="00C243CD" w:rsidP="00C243CD">
            <w:r>
              <w:t>Define - What does this mean?</w:t>
            </w:r>
          </w:p>
          <w:p w14:paraId="7CDB8003" w14:textId="77777777" w:rsidR="00C243CD" w:rsidRDefault="00C243CD" w:rsidP="00C243CD">
            <w:r>
              <w:t>Discern - What is God calling us to?</w:t>
            </w:r>
          </w:p>
          <w:p w14:paraId="0BCAFB8A" w14:textId="77777777" w:rsidR="00C243CD" w:rsidRDefault="00C243CD" w:rsidP="00C243CD">
            <w:r>
              <w:t>Discuss - What is our experience?</w:t>
            </w:r>
          </w:p>
          <w:p w14:paraId="052087C5" w14:textId="77777777" w:rsidR="00C243CD" w:rsidRDefault="00C243CD" w:rsidP="00C243CD">
            <w:r>
              <w:t>Discover - What are we doing well?</w:t>
            </w:r>
          </w:p>
          <w:p w14:paraId="4C05519B" w14:textId="4F6FC3A2" w:rsidR="00C243CD" w:rsidRDefault="00C243CD" w:rsidP="00C243CD">
            <w:r>
              <w:t>Dream - What else could we do?</w:t>
            </w:r>
          </w:p>
          <w:p w14:paraId="11F14E73" w14:textId="79B7D8D6" w:rsidR="00004E04" w:rsidRDefault="00004E04" w:rsidP="0007459D"/>
        </w:tc>
      </w:tr>
      <w:tr w:rsidR="00C65701" w14:paraId="39ACDC3C" w14:textId="77777777" w:rsidTr="00465955">
        <w:trPr>
          <w:trHeight w:val="2400"/>
        </w:trPr>
        <w:tc>
          <w:tcPr>
            <w:tcW w:w="4176" w:type="dxa"/>
          </w:tcPr>
          <w:p w14:paraId="2DE8ED2F" w14:textId="07C91363" w:rsidR="0007459D" w:rsidRDefault="00C65701" w:rsidP="008D0BB7">
            <w:pPr>
              <w:rPr>
                <w:noProof/>
              </w:rPr>
            </w:pPr>
            <w:r>
              <w:rPr>
                <w:noProof/>
              </w:rPr>
              <w:drawing>
                <wp:inline distT="0" distB="0" distL="0" distR="0" wp14:anchorId="47F96906" wp14:editId="5A1A3CC6">
                  <wp:extent cx="2291701" cy="1289050"/>
                  <wp:effectExtent l="0" t="0" r="0" b="635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314822" cy="1302055"/>
                          </a:xfrm>
                          <a:prstGeom prst="rect">
                            <a:avLst/>
                          </a:prstGeom>
                        </pic:spPr>
                      </pic:pic>
                    </a:graphicData>
                  </a:graphic>
                </wp:inline>
              </w:drawing>
            </w:r>
          </w:p>
        </w:tc>
        <w:tc>
          <w:tcPr>
            <w:tcW w:w="4891" w:type="dxa"/>
          </w:tcPr>
          <w:p w14:paraId="3789B999" w14:textId="025175FD" w:rsidR="0007459D" w:rsidRDefault="0007459D" w:rsidP="0007459D">
            <w:r>
              <w:t xml:space="preserve">At the end of the session, once you have been through all the cards, you’ll </w:t>
            </w:r>
            <w:r w:rsidR="007E6931">
              <w:t xml:space="preserve">be given different cards on which you can </w:t>
            </w:r>
            <w:r>
              <w:t>list one or two actions for each MINT and IDEA building block, so that you have concrete plans to take forward. These will be assigned to an individual or group who will have overall responsibility. Actions should be realistic and achievable.</w:t>
            </w:r>
          </w:p>
          <w:p w14:paraId="39A1E738" w14:textId="77777777" w:rsidR="0007459D" w:rsidRDefault="0007459D" w:rsidP="0007459D"/>
          <w:p w14:paraId="13301182" w14:textId="77777777" w:rsidR="0007459D" w:rsidRDefault="0007459D" w:rsidP="0007459D">
            <w:r>
              <w:t>Together, the group should agree:</w:t>
            </w:r>
          </w:p>
          <w:p w14:paraId="361C6A9D" w14:textId="77777777" w:rsidR="0007459D" w:rsidRDefault="0007459D" w:rsidP="0007459D">
            <w:pPr>
              <w:pStyle w:val="ListParagraph"/>
              <w:numPr>
                <w:ilvl w:val="0"/>
                <w:numId w:val="2"/>
              </w:numPr>
            </w:pPr>
            <w:r>
              <w:t>An action or new activity for each of the 8 MINT/IDEA building blocks</w:t>
            </w:r>
          </w:p>
          <w:p w14:paraId="7B32E053" w14:textId="77777777" w:rsidR="0007459D" w:rsidRDefault="0007459D" w:rsidP="0007459D">
            <w:pPr>
              <w:pStyle w:val="ListParagraph"/>
              <w:numPr>
                <w:ilvl w:val="0"/>
                <w:numId w:val="2"/>
              </w:numPr>
            </w:pPr>
            <w:r>
              <w:t xml:space="preserve">Who will be responsible for leading this </w:t>
            </w:r>
            <w:proofErr w:type="gramStart"/>
            <w:r>
              <w:t>action</w:t>
            </w:r>
            <w:proofErr w:type="gramEnd"/>
          </w:p>
          <w:p w14:paraId="69D4C171" w14:textId="77777777" w:rsidR="0007459D" w:rsidRDefault="0007459D" w:rsidP="0007459D">
            <w:pPr>
              <w:pStyle w:val="ListParagraph"/>
              <w:numPr>
                <w:ilvl w:val="0"/>
                <w:numId w:val="2"/>
              </w:numPr>
            </w:pPr>
            <w:r>
              <w:t>When this action will be completed by</w:t>
            </w:r>
          </w:p>
          <w:p w14:paraId="220DFE78" w14:textId="77777777" w:rsidR="0007459D" w:rsidRDefault="0007459D" w:rsidP="0007459D">
            <w:pPr>
              <w:pStyle w:val="ListParagraph"/>
              <w:numPr>
                <w:ilvl w:val="0"/>
                <w:numId w:val="2"/>
              </w:numPr>
            </w:pPr>
            <w:r>
              <w:t xml:space="preserve">What success will look </w:t>
            </w:r>
            <w:proofErr w:type="gramStart"/>
            <w:r>
              <w:t>like</w:t>
            </w:r>
            <w:proofErr w:type="gramEnd"/>
          </w:p>
          <w:p w14:paraId="5BDFF452" w14:textId="77777777" w:rsidR="0007459D" w:rsidRDefault="0007459D" w:rsidP="00775826"/>
        </w:tc>
      </w:tr>
      <w:tr w:rsidR="00C65701" w14:paraId="3FEFC39E" w14:textId="77777777" w:rsidTr="00465955">
        <w:trPr>
          <w:trHeight w:val="2400"/>
        </w:trPr>
        <w:tc>
          <w:tcPr>
            <w:tcW w:w="4176" w:type="dxa"/>
          </w:tcPr>
          <w:p w14:paraId="6ECB07D5" w14:textId="0B662DB7" w:rsidR="00775826" w:rsidRDefault="00122CCB" w:rsidP="008D0BB7">
            <w:pPr>
              <w:rPr>
                <w:noProof/>
              </w:rPr>
            </w:pPr>
            <w:r>
              <w:rPr>
                <w:noProof/>
              </w:rPr>
              <w:drawing>
                <wp:inline distT="0" distB="0" distL="0" distR="0" wp14:anchorId="69F47C40" wp14:editId="290777A2">
                  <wp:extent cx="2314279" cy="1301750"/>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326914" cy="1308857"/>
                          </a:xfrm>
                          <a:prstGeom prst="rect">
                            <a:avLst/>
                          </a:prstGeom>
                        </pic:spPr>
                      </pic:pic>
                    </a:graphicData>
                  </a:graphic>
                </wp:inline>
              </w:drawing>
            </w:r>
          </w:p>
        </w:tc>
        <w:tc>
          <w:tcPr>
            <w:tcW w:w="4891" w:type="dxa"/>
          </w:tcPr>
          <w:p w14:paraId="1E7B5A2C" w14:textId="77777777" w:rsidR="00025F9C" w:rsidRDefault="00775826" w:rsidP="00775826">
            <w:r>
              <w:t>To wrap up the session, conclude by sharing some key points about living as a generous disciple</w:t>
            </w:r>
            <w:r w:rsidR="00025F9C">
              <w:t xml:space="preserve">, such as: </w:t>
            </w:r>
          </w:p>
          <w:p w14:paraId="63C0C282" w14:textId="6DE82857" w:rsidR="00775826" w:rsidRDefault="00775826" w:rsidP="00775826">
            <w:r>
              <w:t>We believe in a generous God, a God who gave up everything for us and gave us everything we could ever need.</w:t>
            </w:r>
          </w:p>
          <w:p w14:paraId="7E607375" w14:textId="77777777" w:rsidR="004A524A" w:rsidRDefault="004A524A" w:rsidP="00775826"/>
          <w:p w14:paraId="74F2D1AF" w14:textId="1FB1D47B" w:rsidR="00775826" w:rsidRDefault="00775826" w:rsidP="00775826">
            <w:r>
              <w:t>We are called by God to use the gifts He has given us to fulfil His mission and ministry within this community</w:t>
            </w:r>
            <w:r w:rsidR="00025F9C">
              <w:t>.</w:t>
            </w:r>
          </w:p>
          <w:p w14:paraId="3A5E1580" w14:textId="77777777" w:rsidR="004A524A" w:rsidRDefault="004A524A" w:rsidP="00775826"/>
          <w:p w14:paraId="7C577EE7" w14:textId="77777777" w:rsidR="00775826" w:rsidRDefault="00775826" w:rsidP="00AE743D">
            <w:r>
              <w:t xml:space="preserve">Generosity takes many forms. We can give of our time, </w:t>
            </w:r>
            <w:proofErr w:type="gramStart"/>
            <w:r>
              <w:t>talents</w:t>
            </w:r>
            <w:proofErr w:type="gramEnd"/>
            <w:r>
              <w:t xml:space="preserve"> and material possessions. </w:t>
            </w:r>
          </w:p>
          <w:p w14:paraId="4741EE51" w14:textId="77777777" w:rsidR="00025F9C" w:rsidRDefault="00025F9C" w:rsidP="00AE743D"/>
          <w:p w14:paraId="7DF876BA" w14:textId="0BDB2963" w:rsidR="00025F9C" w:rsidRDefault="00025F9C" w:rsidP="00AE743D">
            <w:r>
              <w:t>Allow time for thoughts and questions.</w:t>
            </w:r>
          </w:p>
        </w:tc>
      </w:tr>
      <w:tr w:rsidR="00C65701" w14:paraId="11E14C9A" w14:textId="77777777" w:rsidTr="00465955">
        <w:trPr>
          <w:trHeight w:val="2400"/>
        </w:trPr>
        <w:tc>
          <w:tcPr>
            <w:tcW w:w="4176" w:type="dxa"/>
          </w:tcPr>
          <w:p w14:paraId="069C0349" w14:textId="66911369" w:rsidR="00AE743D" w:rsidRDefault="005C4C46" w:rsidP="008D0BB7">
            <w:pPr>
              <w:rPr>
                <w:noProof/>
              </w:rPr>
            </w:pPr>
            <w:r>
              <w:rPr>
                <w:noProof/>
              </w:rPr>
              <w:lastRenderedPageBreak/>
              <w:drawing>
                <wp:inline distT="0" distB="0" distL="0" distR="0" wp14:anchorId="66A29568" wp14:editId="34C10363">
                  <wp:extent cx="2370725" cy="1333500"/>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378841" cy="1338065"/>
                          </a:xfrm>
                          <a:prstGeom prst="rect">
                            <a:avLst/>
                          </a:prstGeom>
                        </pic:spPr>
                      </pic:pic>
                    </a:graphicData>
                  </a:graphic>
                </wp:inline>
              </w:drawing>
            </w:r>
          </w:p>
        </w:tc>
        <w:tc>
          <w:tcPr>
            <w:tcW w:w="4891" w:type="dxa"/>
          </w:tcPr>
          <w:p w14:paraId="1F1FCF40" w14:textId="77777777" w:rsidR="00AE743D" w:rsidRDefault="00AE743D" w:rsidP="00AE743D">
            <w:r>
              <w:t>End by standing together and saying the Grace.</w:t>
            </w:r>
          </w:p>
          <w:p w14:paraId="2A36C2F0" w14:textId="77777777" w:rsidR="00AE743D" w:rsidRDefault="00AE743D" w:rsidP="00775826"/>
        </w:tc>
      </w:tr>
    </w:tbl>
    <w:p w14:paraId="5448B31E" w14:textId="77777777" w:rsidR="008D0BB7" w:rsidRDefault="008D0BB7" w:rsidP="008D0BB7"/>
    <w:p w14:paraId="1435140B" w14:textId="4D4CBA11" w:rsidR="008D0BB7" w:rsidRDefault="008D0BB7" w:rsidP="008D0BB7"/>
    <w:p w14:paraId="5A0E8E6F" w14:textId="77777777" w:rsidR="008D0BB7" w:rsidRDefault="008D0BB7" w:rsidP="008D0BB7"/>
    <w:sectPr w:rsidR="008D0BB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812E46"/>
    <w:multiLevelType w:val="hybridMultilevel"/>
    <w:tmpl w:val="F9BE9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D536614"/>
    <w:multiLevelType w:val="hybridMultilevel"/>
    <w:tmpl w:val="A4DE7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21636481">
    <w:abstractNumId w:val="0"/>
  </w:num>
  <w:num w:numId="2" w16cid:durableId="5227868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BB7"/>
    <w:rsid w:val="00004E04"/>
    <w:rsid w:val="00023606"/>
    <w:rsid w:val="00025F9C"/>
    <w:rsid w:val="00051253"/>
    <w:rsid w:val="0007459D"/>
    <w:rsid w:val="00122CCB"/>
    <w:rsid w:val="00131299"/>
    <w:rsid w:val="00136BEE"/>
    <w:rsid w:val="00141407"/>
    <w:rsid w:val="001467CE"/>
    <w:rsid w:val="001607DD"/>
    <w:rsid w:val="00162612"/>
    <w:rsid w:val="001B04DE"/>
    <w:rsid w:val="001D44E4"/>
    <w:rsid w:val="001E2E3A"/>
    <w:rsid w:val="001E3E02"/>
    <w:rsid w:val="001F157A"/>
    <w:rsid w:val="00217FBF"/>
    <w:rsid w:val="00250AA9"/>
    <w:rsid w:val="00274311"/>
    <w:rsid w:val="002B4B4A"/>
    <w:rsid w:val="002C718C"/>
    <w:rsid w:val="002E6E41"/>
    <w:rsid w:val="00314336"/>
    <w:rsid w:val="00324FED"/>
    <w:rsid w:val="00341046"/>
    <w:rsid w:val="003578F0"/>
    <w:rsid w:val="00367F09"/>
    <w:rsid w:val="00400A26"/>
    <w:rsid w:val="00403ABB"/>
    <w:rsid w:val="004077E4"/>
    <w:rsid w:val="0041589C"/>
    <w:rsid w:val="00445E84"/>
    <w:rsid w:val="00465955"/>
    <w:rsid w:val="004A524A"/>
    <w:rsid w:val="004C2F8F"/>
    <w:rsid w:val="005247B3"/>
    <w:rsid w:val="00541FEE"/>
    <w:rsid w:val="005801CE"/>
    <w:rsid w:val="005905DB"/>
    <w:rsid w:val="005C4C46"/>
    <w:rsid w:val="005D61F4"/>
    <w:rsid w:val="005E777C"/>
    <w:rsid w:val="00603814"/>
    <w:rsid w:val="006120BB"/>
    <w:rsid w:val="00622353"/>
    <w:rsid w:val="00716794"/>
    <w:rsid w:val="0073609B"/>
    <w:rsid w:val="00775826"/>
    <w:rsid w:val="007E6931"/>
    <w:rsid w:val="008144BC"/>
    <w:rsid w:val="00820765"/>
    <w:rsid w:val="0085183B"/>
    <w:rsid w:val="008523F1"/>
    <w:rsid w:val="00874E63"/>
    <w:rsid w:val="008D0BB7"/>
    <w:rsid w:val="00972E4B"/>
    <w:rsid w:val="009E3209"/>
    <w:rsid w:val="00A10FD7"/>
    <w:rsid w:val="00A52ED7"/>
    <w:rsid w:val="00A83C07"/>
    <w:rsid w:val="00AB3A63"/>
    <w:rsid w:val="00AE743D"/>
    <w:rsid w:val="00B4531E"/>
    <w:rsid w:val="00C243CD"/>
    <w:rsid w:val="00C65701"/>
    <w:rsid w:val="00C80D02"/>
    <w:rsid w:val="00C93EF4"/>
    <w:rsid w:val="00CA4CEB"/>
    <w:rsid w:val="00CC12EE"/>
    <w:rsid w:val="00CD0496"/>
    <w:rsid w:val="00D16DE2"/>
    <w:rsid w:val="00D83A7E"/>
    <w:rsid w:val="00DB6E6D"/>
    <w:rsid w:val="00E20BC4"/>
    <w:rsid w:val="00E9578A"/>
    <w:rsid w:val="00F07AAA"/>
    <w:rsid w:val="00F57D61"/>
    <w:rsid w:val="00FB1A37"/>
    <w:rsid w:val="00FB4519"/>
    <w:rsid w:val="00FC4BD9"/>
    <w:rsid w:val="00FF31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D108E2"/>
  <w15:chartTrackingRefBased/>
  <w15:docId w15:val="{7468595B-FF08-476F-94DB-33B92C352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D0B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D61F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svg"/><Relationship Id="rId26" Type="http://schemas.openxmlformats.org/officeDocument/2006/relationships/image" Target="media/image22.svg"/><Relationship Id="rId39" Type="http://schemas.openxmlformats.org/officeDocument/2006/relationships/fontTable" Target="fontTable.xml"/><Relationship Id="rId21" Type="http://schemas.openxmlformats.org/officeDocument/2006/relationships/image" Target="media/image17.png"/><Relationship Id="rId34" Type="http://schemas.openxmlformats.org/officeDocument/2006/relationships/image" Target="media/image30.svg"/><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svg"/><Relationship Id="rId2" Type="http://schemas.openxmlformats.org/officeDocument/2006/relationships/styles" Target="styles.xml"/><Relationship Id="rId16" Type="http://schemas.openxmlformats.org/officeDocument/2006/relationships/image" Target="media/image12.svg"/><Relationship Id="rId20" Type="http://schemas.openxmlformats.org/officeDocument/2006/relationships/image" Target="media/image16.sv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svg"/><Relationship Id="rId32" Type="http://schemas.openxmlformats.org/officeDocument/2006/relationships/image" Target="media/image28.svg"/><Relationship Id="rId37" Type="http://schemas.openxmlformats.org/officeDocument/2006/relationships/image" Target="media/image33.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svg"/><Relationship Id="rId36" Type="http://schemas.openxmlformats.org/officeDocument/2006/relationships/image" Target="media/image32.svg"/><Relationship Id="rId10" Type="http://schemas.openxmlformats.org/officeDocument/2006/relationships/image" Target="media/image6.sv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image" Target="media/image23.png"/><Relationship Id="rId30" Type="http://schemas.openxmlformats.org/officeDocument/2006/relationships/image" Target="media/image26.svg"/><Relationship Id="rId35" Type="http://schemas.openxmlformats.org/officeDocument/2006/relationships/image" Target="media/image31.png"/><Relationship Id="rId8" Type="http://schemas.openxmlformats.org/officeDocument/2006/relationships/image" Target="media/image4.sv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113</TotalTime>
  <Pages>6</Pages>
  <Words>1052</Words>
  <Characters>6003</Characters>
  <Application>Microsoft Office Word</Application>
  <DocSecurity>0</DocSecurity>
  <Lines>50</Lines>
  <Paragraphs>14</Paragraphs>
  <ScaleCrop>false</ScaleCrop>
  <Company/>
  <LinksUpToDate>false</LinksUpToDate>
  <CharactersWithSpaces>7041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Rey</dc:creator>
  <cp:keywords/>
  <dc:description/>
  <cp:lastModifiedBy>Annie Rey</cp:lastModifiedBy>
  <cp:revision>83</cp:revision>
  <dcterms:created xsi:type="dcterms:W3CDTF">2023-01-31T10:15:00Z</dcterms:created>
  <dcterms:modified xsi:type="dcterms:W3CDTF">2023-02-06T14:20:00Z</dcterms:modified>
</cp:coreProperties>
</file>